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282E" w14:textId="77777777" w:rsidR="00C812D1" w:rsidRDefault="00C812D1">
      <w:pPr>
        <w:pStyle w:val="13SDSSectionHeaderSection1forEU-notopborderline"/>
        <w:rPr>
          <w:lang w:val="en-US"/>
        </w:rPr>
      </w:pPr>
      <w:r>
        <w:rPr>
          <w:lang w:val="cs-CZ" w:eastAsia="cs-CZ"/>
        </w:rPr>
        <w:t>ODDÍL 1: Identifikace látky/směsi a společnosti/podniku</w:t>
      </w:r>
    </w:p>
    <w:p w14:paraId="4E8B680B" w14:textId="77777777" w:rsidR="00C812D1" w:rsidRDefault="00C812D1">
      <w:pPr>
        <w:pStyle w:val="20SDSSubsectionHeaderforEU"/>
      </w:pPr>
      <w:r>
        <w:t xml:space="preserve">1.1 </w:t>
      </w:r>
      <w:r>
        <w:rPr>
          <w:lang w:val="cs-CZ" w:eastAsia="cs-CZ"/>
        </w:rPr>
        <w:t>Identifikátor výrobku</w:t>
      </w: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7E0886DE" w14:textId="77777777">
        <w:tc>
          <w:tcPr>
            <w:tcW w:w="2764" w:type="dxa"/>
          </w:tcPr>
          <w:p w14:paraId="5523473C" w14:textId="77777777" w:rsidR="00C812D1" w:rsidRDefault="00C812D1">
            <w:pPr>
              <w:rPr>
                <w:rFonts w:cs="Times New Roman"/>
                <w:lang w:val="en-GB"/>
              </w:rPr>
            </w:pPr>
            <w:r>
              <w:rPr>
                <w:lang w:val="cs-CZ" w:eastAsia="cs-CZ"/>
              </w:rPr>
              <w:t>Obchodní název</w:t>
            </w:r>
          </w:p>
          <w:p w14:paraId="4570AF73" w14:textId="77777777" w:rsidR="00C812D1" w:rsidRDefault="00C812D1">
            <w:pPr>
              <w:rPr>
                <w:rFonts w:cs="Times New Roman"/>
                <w:lang w:val="en-GB"/>
              </w:rPr>
            </w:pPr>
          </w:p>
        </w:tc>
        <w:tc>
          <w:tcPr>
            <w:tcW w:w="283" w:type="dxa"/>
            <w:hideMark/>
          </w:tcPr>
          <w:p w14:paraId="0F07A2C6" w14:textId="77777777" w:rsidR="00C812D1" w:rsidRDefault="00C812D1">
            <w:pPr>
              <w:rPr>
                <w:lang w:val="en-GB"/>
              </w:rPr>
            </w:pPr>
            <w:r>
              <w:rPr>
                <w:lang w:val="en-GB"/>
              </w:rPr>
              <w:t>:</w:t>
            </w:r>
          </w:p>
        </w:tc>
        <w:tc>
          <w:tcPr>
            <w:tcW w:w="5670" w:type="dxa"/>
          </w:tcPr>
          <w:p w14:paraId="32FC5129" w14:textId="77777777" w:rsidR="00C812D1" w:rsidRDefault="00192AFD">
            <w:pPr>
              <w:rPr>
                <w:rFonts w:cs="Times New Roman"/>
                <w:lang w:val="en-GB"/>
              </w:rPr>
            </w:pPr>
            <w:r>
              <w:rPr>
                <w:lang w:val="cs-CZ" w:eastAsia="cs-CZ"/>
              </w:rPr>
              <w:t>EUROBODY</w:t>
            </w:r>
            <w:r w:rsidR="00C812D1">
              <w:rPr>
                <w:lang w:val="cs-CZ" w:eastAsia="cs-CZ"/>
              </w:rPr>
              <w:t xml:space="preserve"> HS </w:t>
            </w:r>
            <w:r>
              <w:rPr>
                <w:lang w:val="cs-CZ" w:eastAsia="cs-CZ"/>
              </w:rPr>
              <w:t>černé,bílé,šedé</w:t>
            </w:r>
          </w:p>
          <w:p w14:paraId="14C25376" w14:textId="77777777" w:rsidR="00C812D1" w:rsidRDefault="00C812D1">
            <w:pPr>
              <w:rPr>
                <w:rFonts w:cs="Times New Roman"/>
                <w:lang w:val="en-GB"/>
              </w:rPr>
            </w:pPr>
          </w:p>
        </w:tc>
      </w:tr>
    </w:tbl>
    <w:p w14:paraId="282AEAE9" w14:textId="77777777" w:rsidR="00C812D1" w:rsidRDefault="00C812D1">
      <w:pPr>
        <w:rPr>
          <w:vanish/>
          <w:color w:val="FFC000"/>
          <w:lang w:val="en-US"/>
        </w:rPr>
      </w:pPr>
      <w:r>
        <w:rPr>
          <w:vanish/>
          <w:color w:val="FFC000"/>
          <w:lang w:val="en-US"/>
        </w:rPr>
        <w:t>DELTA-0005</w:t>
      </w:r>
    </w:p>
    <w:p w14:paraId="1182B4A7" w14:textId="77777777" w:rsidR="00C812D1" w:rsidRDefault="00C812D1">
      <w:pPr>
        <w:rPr>
          <w:vanish/>
          <w:color w:val="C0C0C0"/>
        </w:rPr>
      </w:pPr>
    </w:p>
    <w:p w14:paraId="5E59337F" w14:textId="77777777" w:rsidR="00C812D1" w:rsidRDefault="00C812D1">
      <w:pPr>
        <w:rPr>
          <w:vanish/>
          <w:color w:val="C0C0C0"/>
          <w:lang w:val="en-US"/>
        </w:rPr>
      </w:pPr>
    </w:p>
    <w:p w14:paraId="1F197E42" w14:textId="77777777" w:rsidR="00C812D1" w:rsidRDefault="00C812D1">
      <w:pPr>
        <w:rPr>
          <w:rFonts w:cs="Times New Roman"/>
          <w:vanish/>
          <w:color w:val="008000"/>
          <w:lang w:val="en-GB"/>
        </w:rPr>
      </w:pPr>
    </w:p>
    <w:p w14:paraId="300D6BC4" w14:textId="77777777" w:rsidR="00C812D1" w:rsidRDefault="00C812D1">
      <w:pPr>
        <w:rPr>
          <w:rFonts w:cs="Times New Roman"/>
          <w:vanish/>
          <w:color w:val="008000"/>
          <w:lang w:val="en-GB"/>
        </w:rPr>
      </w:pPr>
    </w:p>
    <w:p w14:paraId="0DEC041D" w14:textId="77777777" w:rsidR="00C812D1" w:rsidRDefault="00C812D1">
      <w:pPr>
        <w:rPr>
          <w:rFonts w:cs="Times New Roman"/>
          <w:vanish/>
          <w:color w:val="008000"/>
          <w:lang w:val="en-GB"/>
        </w:rPr>
      </w:pPr>
    </w:p>
    <w:p w14:paraId="32669212" w14:textId="77777777" w:rsidR="00C812D1" w:rsidRDefault="00C812D1">
      <w:pPr>
        <w:rPr>
          <w:rFonts w:cs="Times New Roman"/>
          <w:vanish/>
          <w:color w:val="008000"/>
          <w:lang w:val="en-GB"/>
        </w:rPr>
      </w:pPr>
    </w:p>
    <w:p w14:paraId="23FE8599" w14:textId="77777777" w:rsidR="00C812D1" w:rsidRDefault="00C812D1">
      <w:pPr>
        <w:pStyle w:val="20SDSSubsectionHeaderforEU"/>
      </w:pPr>
      <w:r>
        <w:t xml:space="preserve">1.2 </w:t>
      </w:r>
      <w:r>
        <w:rPr>
          <w:lang w:val="cs-CZ" w:eastAsia="cs-CZ"/>
        </w:rPr>
        <w:t>Příslušná určená použití látky nebo směsi a nedoporučená použití</w:t>
      </w: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4767B553" w14:textId="77777777">
        <w:tc>
          <w:tcPr>
            <w:tcW w:w="2764" w:type="dxa"/>
          </w:tcPr>
          <w:p w14:paraId="7657F5E0" w14:textId="77777777" w:rsidR="00C812D1" w:rsidRDefault="00C812D1">
            <w:pPr>
              <w:rPr>
                <w:rFonts w:cs="Times New Roman"/>
                <w:lang w:val="en-GB"/>
              </w:rPr>
            </w:pPr>
            <w:r>
              <w:rPr>
                <w:lang w:val="cs-CZ" w:eastAsia="cs-CZ"/>
              </w:rPr>
              <w:t>Použití látky nebo směsi</w:t>
            </w:r>
          </w:p>
          <w:p w14:paraId="27809487" w14:textId="77777777" w:rsidR="00C812D1" w:rsidRDefault="00C812D1">
            <w:pPr>
              <w:rPr>
                <w:rFonts w:cs="Times New Roman"/>
                <w:lang w:val="en-GB"/>
              </w:rPr>
            </w:pPr>
          </w:p>
        </w:tc>
        <w:tc>
          <w:tcPr>
            <w:tcW w:w="283" w:type="dxa"/>
            <w:hideMark/>
          </w:tcPr>
          <w:p w14:paraId="0ACEC627" w14:textId="77777777" w:rsidR="00C812D1" w:rsidRDefault="00C812D1">
            <w:pPr>
              <w:rPr>
                <w:lang w:val="en-GB"/>
              </w:rPr>
            </w:pPr>
            <w:r>
              <w:rPr>
                <w:lang w:val="en-GB"/>
              </w:rPr>
              <w:t>:</w:t>
            </w:r>
          </w:p>
        </w:tc>
        <w:tc>
          <w:tcPr>
            <w:tcW w:w="5670" w:type="dxa"/>
          </w:tcPr>
          <w:p w14:paraId="3994881B" w14:textId="77777777" w:rsidR="00C812D1" w:rsidRDefault="00C812D1">
            <w:pPr>
              <w:rPr>
                <w:rFonts w:cs="Times New Roman"/>
                <w:lang w:val="it-IT"/>
              </w:rPr>
            </w:pPr>
            <w:r>
              <w:rPr>
                <w:lang w:val="cs-CZ" w:eastAsia="cs-CZ"/>
              </w:rPr>
              <w:t>Stonechip</w:t>
            </w:r>
          </w:p>
          <w:p w14:paraId="123647A8" w14:textId="77777777" w:rsidR="00C812D1" w:rsidRDefault="00C812D1">
            <w:pPr>
              <w:rPr>
                <w:rFonts w:cs="Times New Roman"/>
                <w:lang w:val="it-IT"/>
              </w:rPr>
            </w:pPr>
          </w:p>
        </w:tc>
      </w:tr>
      <w:tr w:rsidR="00C812D1" w:rsidRPr="007605EC" w14:paraId="0E74BC2E" w14:textId="77777777">
        <w:tc>
          <w:tcPr>
            <w:tcW w:w="2764" w:type="dxa"/>
          </w:tcPr>
          <w:p w14:paraId="70A3FAF4" w14:textId="77777777" w:rsidR="00C812D1" w:rsidRDefault="00C812D1">
            <w:pPr>
              <w:rPr>
                <w:rFonts w:cs="Times New Roman"/>
                <w:lang w:val="en-GB"/>
              </w:rPr>
            </w:pPr>
            <w:r>
              <w:rPr>
                <w:lang w:val="cs-CZ" w:eastAsia="cs-CZ"/>
              </w:rPr>
              <w:t>Doporučená omezení použití</w:t>
            </w:r>
          </w:p>
          <w:p w14:paraId="5DDF5F9F" w14:textId="77777777" w:rsidR="00C812D1" w:rsidRDefault="00C812D1">
            <w:pPr>
              <w:rPr>
                <w:rFonts w:cs="Times New Roman"/>
                <w:lang w:val="en-GB"/>
              </w:rPr>
            </w:pPr>
          </w:p>
        </w:tc>
        <w:tc>
          <w:tcPr>
            <w:tcW w:w="283" w:type="dxa"/>
            <w:hideMark/>
          </w:tcPr>
          <w:p w14:paraId="5D642FB3" w14:textId="77777777" w:rsidR="00C812D1" w:rsidRDefault="00C812D1">
            <w:pPr>
              <w:rPr>
                <w:lang w:val="en-GB"/>
              </w:rPr>
            </w:pPr>
            <w:r>
              <w:rPr>
                <w:lang w:val="en-GB"/>
              </w:rPr>
              <w:t>:</w:t>
            </w:r>
          </w:p>
        </w:tc>
        <w:tc>
          <w:tcPr>
            <w:tcW w:w="5670" w:type="dxa"/>
          </w:tcPr>
          <w:p w14:paraId="6786D72B" w14:textId="77777777" w:rsidR="00C812D1" w:rsidRPr="007605EC" w:rsidRDefault="00C812D1">
            <w:pPr>
              <w:rPr>
                <w:rFonts w:cs="Times New Roman"/>
                <w:lang w:val="en-GB"/>
              </w:rPr>
            </w:pPr>
            <w:r>
              <w:rPr>
                <w:lang w:val="cs-CZ" w:eastAsia="cs-CZ"/>
              </w:rPr>
              <w:t>Pouze pro používání v průmyslových zařízeních nebo pro ošetření prováděné profesionály.</w:t>
            </w:r>
          </w:p>
          <w:p w14:paraId="3AF9711A" w14:textId="77777777" w:rsidR="00C812D1" w:rsidRPr="007605EC" w:rsidRDefault="00C812D1">
            <w:pPr>
              <w:rPr>
                <w:rFonts w:cs="Times New Roman"/>
                <w:lang w:val="en-GB"/>
              </w:rPr>
            </w:pPr>
          </w:p>
        </w:tc>
      </w:tr>
    </w:tbl>
    <w:p w14:paraId="2F63D9FF" w14:textId="77777777" w:rsidR="00C812D1" w:rsidRPr="007605EC" w:rsidRDefault="00C812D1">
      <w:pPr>
        <w:pStyle w:val="20SDSSubsectionHeaderforEU"/>
        <w:rPr>
          <w:lang w:val="pl-PL"/>
        </w:rPr>
      </w:pPr>
      <w:r w:rsidRPr="007605EC">
        <w:rPr>
          <w:lang w:val="pl-PL"/>
        </w:rPr>
        <w:t xml:space="preserve">1.3 </w:t>
      </w:r>
      <w:r>
        <w:rPr>
          <w:lang w:val="cs-CZ" w:eastAsia="cs-CZ"/>
        </w:rPr>
        <w:t>Podrobné údaje o dodavateli bezpečnostního listu</w:t>
      </w:r>
    </w:p>
    <w:p w14:paraId="24AEE8B3" w14:textId="77777777" w:rsidR="00C812D1" w:rsidRDefault="00C812D1">
      <w:pPr>
        <w:rPr>
          <w:rFonts w:cs="Times New Roman"/>
          <w:vanish/>
          <w:color w:val="C0C0C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17710990" w14:textId="77777777">
        <w:tc>
          <w:tcPr>
            <w:tcW w:w="2764" w:type="dxa"/>
          </w:tcPr>
          <w:p w14:paraId="6521E56E" w14:textId="77777777" w:rsidR="00C812D1" w:rsidRDefault="00C812D1">
            <w:pPr>
              <w:rPr>
                <w:rFonts w:cs="Times New Roman"/>
                <w:lang w:val="en-GB"/>
              </w:rPr>
            </w:pPr>
            <w:r>
              <w:rPr>
                <w:lang w:val="cs-CZ" w:eastAsia="cs-CZ"/>
              </w:rPr>
              <w:t>Firma</w:t>
            </w:r>
          </w:p>
          <w:p w14:paraId="318C9533" w14:textId="77777777" w:rsidR="00C812D1" w:rsidRDefault="00C812D1">
            <w:pPr>
              <w:rPr>
                <w:rFonts w:cs="Times New Roman"/>
                <w:lang w:val="en-GB"/>
              </w:rPr>
            </w:pPr>
          </w:p>
          <w:p w14:paraId="5635C6C1" w14:textId="77777777" w:rsidR="00BE226A" w:rsidRPr="00BE226A" w:rsidRDefault="00BE226A" w:rsidP="00BE226A">
            <w:pPr>
              <w:rPr>
                <w:rFonts w:cs="Times New Roman"/>
                <w:lang w:val="en-GB"/>
              </w:rPr>
            </w:pPr>
          </w:p>
          <w:p w14:paraId="4B21DC61" w14:textId="77777777" w:rsidR="00BE226A" w:rsidRDefault="00BE226A" w:rsidP="00BE226A">
            <w:pPr>
              <w:rPr>
                <w:rFonts w:cs="Times New Roman"/>
                <w:lang w:val="en-GB"/>
              </w:rPr>
            </w:pPr>
          </w:p>
          <w:p w14:paraId="606B94F6" w14:textId="2C487488" w:rsidR="00BE226A" w:rsidRPr="00BE226A" w:rsidRDefault="00BE226A" w:rsidP="00BE226A">
            <w:pPr>
              <w:rPr>
                <w:rFonts w:cs="Times New Roman"/>
                <w:lang w:val="en-GB"/>
              </w:rPr>
            </w:pPr>
            <w:r>
              <w:rPr>
                <w:rFonts w:cs="Times New Roman"/>
                <w:lang w:val="en-GB"/>
              </w:rPr>
              <w:t>Dovozce</w:t>
            </w:r>
          </w:p>
        </w:tc>
        <w:tc>
          <w:tcPr>
            <w:tcW w:w="283" w:type="dxa"/>
            <w:hideMark/>
          </w:tcPr>
          <w:p w14:paraId="1A3E7FB4" w14:textId="77777777" w:rsidR="00C812D1" w:rsidRDefault="00C812D1">
            <w:pPr>
              <w:rPr>
                <w:lang w:val="en-GB"/>
              </w:rPr>
            </w:pPr>
            <w:r>
              <w:rPr>
                <w:lang w:val="en-GB"/>
              </w:rPr>
              <w:t>:</w:t>
            </w:r>
          </w:p>
        </w:tc>
        <w:tc>
          <w:tcPr>
            <w:tcW w:w="5670" w:type="dxa"/>
          </w:tcPr>
          <w:p w14:paraId="6AB5EA2A" w14:textId="77777777" w:rsidR="00C812D1" w:rsidRPr="007605EC" w:rsidRDefault="00C812D1">
            <w:pPr>
              <w:pStyle w:val="MSDS-TZeile"/>
              <w:widowControl/>
              <w:rPr>
                <w:lang w:val="it-IT"/>
              </w:rPr>
            </w:pPr>
            <w:r>
              <w:rPr>
                <w:lang w:val="cs-CZ" w:eastAsia="cs-CZ"/>
              </w:rPr>
              <w:t>Roberlo S.A.U.</w:t>
            </w:r>
          </w:p>
          <w:p w14:paraId="5FE53BED" w14:textId="77777777" w:rsidR="00C812D1" w:rsidRPr="007605EC" w:rsidRDefault="00C812D1">
            <w:pPr>
              <w:pStyle w:val="MSDS-TZeile"/>
              <w:widowControl/>
              <w:rPr>
                <w:rFonts w:cs="Times New Roman"/>
                <w:lang w:val="es-ES"/>
              </w:rPr>
            </w:pPr>
            <w:r>
              <w:rPr>
                <w:lang w:val="cs-CZ" w:eastAsia="cs-CZ"/>
              </w:rPr>
              <w:t>Ctra. Nacional II, Km. 706,5</w:t>
            </w:r>
          </w:p>
          <w:p w14:paraId="7838D7CC" w14:textId="77777777" w:rsidR="00C812D1" w:rsidRPr="007605EC" w:rsidRDefault="00C812D1">
            <w:pPr>
              <w:pStyle w:val="MSDS-TZeile"/>
              <w:widowControl/>
              <w:rPr>
                <w:lang w:val="es-ES"/>
              </w:rPr>
            </w:pPr>
            <w:r>
              <w:rPr>
                <w:lang w:val="cs-CZ" w:eastAsia="cs-CZ"/>
              </w:rPr>
              <w:t>17457</w:t>
            </w:r>
            <w:r w:rsidRPr="007605EC">
              <w:rPr>
                <w:lang w:val="es-ES"/>
              </w:rPr>
              <w:t xml:space="preserve">  </w:t>
            </w:r>
            <w:r>
              <w:rPr>
                <w:lang w:val="cs-CZ" w:eastAsia="cs-CZ"/>
              </w:rPr>
              <w:t>Riudellots de la Selva</w:t>
            </w:r>
          </w:p>
          <w:p w14:paraId="37BBB21C" w14:textId="527F28F1" w:rsidR="00C812D1" w:rsidRDefault="00C812D1">
            <w:pPr>
              <w:pStyle w:val="MSDS-TZeile"/>
              <w:widowControl/>
              <w:rPr>
                <w:lang w:val="cs-CZ" w:eastAsia="cs-CZ"/>
              </w:rPr>
            </w:pPr>
            <w:r>
              <w:rPr>
                <w:lang w:val="cs-CZ" w:eastAsia="cs-CZ"/>
              </w:rPr>
              <w:t>ES</w:t>
            </w:r>
          </w:p>
          <w:p w14:paraId="7352848F" w14:textId="56FC78EC" w:rsidR="00612FE5" w:rsidRDefault="00612FE5">
            <w:pPr>
              <w:pStyle w:val="MSDS-TZeile"/>
              <w:widowControl/>
              <w:rPr>
                <w:lang w:val="en-GB"/>
              </w:rPr>
            </w:pPr>
            <w:r>
              <w:rPr>
                <w:lang w:val="cs-CZ" w:eastAsia="cs-CZ"/>
              </w:rPr>
              <w:t>MAON Colors s.r.o.Husova 434,Černčice 43</w:t>
            </w:r>
            <w:r w:rsidR="00EA00CF">
              <w:rPr>
                <w:lang w:val="cs-CZ" w:eastAsia="cs-CZ"/>
              </w:rPr>
              <w:t>9</w:t>
            </w:r>
            <w:r>
              <w:rPr>
                <w:lang w:val="cs-CZ" w:eastAsia="cs-CZ"/>
              </w:rPr>
              <w:t>01</w:t>
            </w:r>
          </w:p>
          <w:p w14:paraId="36AC9F89" w14:textId="77777777" w:rsidR="00C812D1" w:rsidRDefault="00C812D1">
            <w:pPr>
              <w:rPr>
                <w:vanish/>
                <w:color w:val="008000"/>
                <w:lang w:val="en-GB"/>
              </w:rPr>
            </w:pPr>
          </w:p>
        </w:tc>
      </w:tr>
    </w:tbl>
    <w:p w14:paraId="66889507" w14:textId="77777777" w:rsidR="00C812D1" w:rsidRDefault="00C812D1">
      <w:pPr>
        <w:rPr>
          <w:rFonts w:cs="Times New Roman"/>
          <w:vanish/>
          <w:color w:val="C0C0C0"/>
          <w:lang w:val="en-GB"/>
        </w:rPr>
      </w:pPr>
    </w:p>
    <w:p w14:paraId="20CA24D5" w14:textId="77777777" w:rsidR="00C812D1" w:rsidRDefault="00C812D1">
      <w:pPr>
        <w:rPr>
          <w:vanish/>
          <w:color w:val="FFC000"/>
          <w:lang w:val="en-US"/>
        </w:rPr>
      </w:pPr>
      <w:r>
        <w:rPr>
          <w:vanish/>
          <w:color w:val="FFC000"/>
          <w:lang w:val="en-US"/>
        </w:rPr>
        <w:t>DELTA-0015</w:t>
      </w: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5498C768" w14:textId="77777777">
        <w:tc>
          <w:tcPr>
            <w:tcW w:w="2764" w:type="dxa"/>
          </w:tcPr>
          <w:p w14:paraId="05F3B974" w14:textId="77777777" w:rsidR="00C812D1" w:rsidRDefault="00C812D1">
            <w:pPr>
              <w:rPr>
                <w:rFonts w:cs="Times New Roman"/>
                <w:lang w:val="en-GB"/>
              </w:rPr>
            </w:pPr>
            <w:r>
              <w:rPr>
                <w:lang w:val="cs-CZ" w:eastAsia="cs-CZ"/>
              </w:rPr>
              <w:t>Telefon</w:t>
            </w:r>
          </w:p>
          <w:p w14:paraId="721E41D9" w14:textId="77777777" w:rsidR="00C812D1" w:rsidRDefault="00C812D1">
            <w:pPr>
              <w:rPr>
                <w:rFonts w:cs="Times New Roman"/>
                <w:lang w:val="en-GB"/>
              </w:rPr>
            </w:pPr>
          </w:p>
        </w:tc>
        <w:tc>
          <w:tcPr>
            <w:tcW w:w="283" w:type="dxa"/>
            <w:hideMark/>
          </w:tcPr>
          <w:p w14:paraId="0DD11034" w14:textId="77777777" w:rsidR="00C812D1" w:rsidRDefault="00C812D1">
            <w:pPr>
              <w:rPr>
                <w:lang w:val="en-GB"/>
              </w:rPr>
            </w:pPr>
            <w:r>
              <w:rPr>
                <w:lang w:val="en-GB"/>
              </w:rPr>
              <w:t>:</w:t>
            </w:r>
          </w:p>
        </w:tc>
        <w:tc>
          <w:tcPr>
            <w:tcW w:w="5670" w:type="dxa"/>
          </w:tcPr>
          <w:p w14:paraId="286763CC" w14:textId="77777777" w:rsidR="00C812D1" w:rsidRDefault="00C812D1">
            <w:pPr>
              <w:rPr>
                <w:rFonts w:cs="Times New Roman"/>
                <w:lang w:val="en-GB"/>
              </w:rPr>
            </w:pPr>
            <w:r>
              <w:rPr>
                <w:lang w:val="cs-CZ" w:eastAsia="cs-CZ"/>
              </w:rPr>
              <w:t>+34972478060</w:t>
            </w:r>
          </w:p>
          <w:p w14:paraId="216C58D6" w14:textId="77777777" w:rsidR="00C812D1" w:rsidRDefault="00C812D1">
            <w:pPr>
              <w:rPr>
                <w:rFonts w:cs="Times New Roman"/>
                <w:lang w:val="en-GB"/>
              </w:rPr>
            </w:pPr>
          </w:p>
        </w:tc>
      </w:tr>
      <w:tr w:rsidR="00C812D1" w14:paraId="599917B8" w14:textId="77777777">
        <w:tc>
          <w:tcPr>
            <w:tcW w:w="2764" w:type="dxa"/>
          </w:tcPr>
          <w:p w14:paraId="0426CD6E" w14:textId="77777777" w:rsidR="00C812D1" w:rsidRDefault="00C812D1">
            <w:pPr>
              <w:rPr>
                <w:rFonts w:cs="Times New Roman"/>
                <w:lang w:val="en-GB"/>
              </w:rPr>
            </w:pPr>
            <w:r>
              <w:rPr>
                <w:lang w:val="cs-CZ" w:eastAsia="cs-CZ"/>
              </w:rPr>
              <w:t>Fax</w:t>
            </w:r>
          </w:p>
          <w:p w14:paraId="5FA3B6F9" w14:textId="77777777" w:rsidR="00C812D1" w:rsidRDefault="00C812D1">
            <w:pPr>
              <w:rPr>
                <w:rFonts w:cs="Times New Roman"/>
                <w:lang w:val="en-GB"/>
              </w:rPr>
            </w:pPr>
          </w:p>
        </w:tc>
        <w:tc>
          <w:tcPr>
            <w:tcW w:w="283" w:type="dxa"/>
            <w:hideMark/>
          </w:tcPr>
          <w:p w14:paraId="26AF4946" w14:textId="77777777" w:rsidR="00C812D1" w:rsidRDefault="00C812D1">
            <w:pPr>
              <w:rPr>
                <w:lang w:val="en-GB"/>
              </w:rPr>
            </w:pPr>
            <w:r>
              <w:rPr>
                <w:lang w:val="en-GB"/>
              </w:rPr>
              <w:t>:</w:t>
            </w:r>
          </w:p>
        </w:tc>
        <w:tc>
          <w:tcPr>
            <w:tcW w:w="5670" w:type="dxa"/>
          </w:tcPr>
          <w:p w14:paraId="2D9ABB9A" w14:textId="77777777" w:rsidR="00C812D1" w:rsidRDefault="00C812D1">
            <w:pPr>
              <w:rPr>
                <w:rFonts w:cs="Times New Roman"/>
                <w:lang w:val="en-GB"/>
              </w:rPr>
            </w:pPr>
            <w:r>
              <w:rPr>
                <w:lang w:val="cs-CZ" w:eastAsia="cs-CZ"/>
              </w:rPr>
              <w:t>+34972477394</w:t>
            </w:r>
          </w:p>
          <w:p w14:paraId="241BCD20" w14:textId="77777777" w:rsidR="00C812D1" w:rsidRDefault="00C812D1">
            <w:pPr>
              <w:rPr>
                <w:rFonts w:cs="Times New Roman"/>
                <w:lang w:val="en-GB"/>
              </w:rPr>
            </w:pPr>
          </w:p>
        </w:tc>
      </w:tr>
      <w:tr w:rsidR="00C812D1" w14:paraId="5AE39B16" w14:textId="77777777">
        <w:tc>
          <w:tcPr>
            <w:tcW w:w="2764" w:type="dxa"/>
          </w:tcPr>
          <w:p w14:paraId="612FD88A" w14:textId="77777777" w:rsidR="00C812D1" w:rsidRPr="007605EC" w:rsidRDefault="00C812D1">
            <w:pPr>
              <w:rPr>
                <w:rFonts w:cs="Times New Roman"/>
                <w:lang w:val="pl-PL"/>
              </w:rPr>
            </w:pPr>
            <w:r>
              <w:rPr>
                <w:lang w:val="cs-CZ" w:eastAsia="cs-CZ"/>
              </w:rPr>
              <w:t>Email osoby odpovědné za bezpečnostní list</w:t>
            </w:r>
          </w:p>
          <w:p w14:paraId="03931927" w14:textId="77777777" w:rsidR="00C812D1" w:rsidRPr="007605EC" w:rsidRDefault="00C812D1">
            <w:pPr>
              <w:rPr>
                <w:rFonts w:cs="Times New Roman"/>
                <w:vanish/>
                <w:color w:val="808080"/>
                <w:lang w:val="pl-PL"/>
              </w:rPr>
            </w:pPr>
          </w:p>
        </w:tc>
        <w:tc>
          <w:tcPr>
            <w:tcW w:w="283" w:type="dxa"/>
            <w:hideMark/>
          </w:tcPr>
          <w:p w14:paraId="3D3899AD" w14:textId="77777777" w:rsidR="00C812D1" w:rsidRDefault="00C812D1">
            <w:pPr>
              <w:rPr>
                <w:lang w:val="en-GB"/>
              </w:rPr>
            </w:pPr>
            <w:r>
              <w:rPr>
                <w:lang w:val="en-GB"/>
              </w:rPr>
              <w:t>:</w:t>
            </w:r>
          </w:p>
        </w:tc>
        <w:tc>
          <w:tcPr>
            <w:tcW w:w="5670" w:type="dxa"/>
          </w:tcPr>
          <w:p w14:paraId="3F6C57A4" w14:textId="77777777" w:rsidR="00C812D1" w:rsidRDefault="00C812D1">
            <w:pPr>
              <w:pStyle w:val="MSDS-TZeile"/>
              <w:widowControl/>
              <w:rPr>
                <w:vanish/>
                <w:color w:val="008000"/>
                <w:lang w:val="en-GB"/>
              </w:rPr>
            </w:pPr>
            <w:r>
              <w:rPr>
                <w:vanish/>
                <w:color w:val="008000"/>
                <w:lang w:val="en-GB"/>
              </w:rPr>
              <w:t>Insert Email Adress of person responsible</w:t>
            </w:r>
          </w:p>
          <w:p w14:paraId="3A6B0798" w14:textId="77777777" w:rsidR="00C812D1" w:rsidRDefault="00C812D1">
            <w:pPr>
              <w:pStyle w:val="MSDS-TZeile"/>
              <w:widowControl/>
              <w:rPr>
                <w:rFonts w:cs="Times New Roman"/>
                <w:lang w:val="en-GB"/>
              </w:rPr>
            </w:pPr>
            <w:r>
              <w:rPr>
                <w:lang w:val="en-GB"/>
              </w:rPr>
              <w:t>msds@roberlo.com</w:t>
            </w:r>
          </w:p>
          <w:p w14:paraId="370F23F7" w14:textId="77777777" w:rsidR="00C812D1" w:rsidRDefault="00C812D1">
            <w:pPr>
              <w:rPr>
                <w:vanish/>
                <w:color w:val="000000"/>
                <w:lang w:val="en-US"/>
              </w:rPr>
            </w:pPr>
          </w:p>
        </w:tc>
      </w:tr>
    </w:tbl>
    <w:p w14:paraId="68C18B75" w14:textId="77777777" w:rsidR="00C812D1" w:rsidRDefault="00C812D1">
      <w:pPr>
        <w:pStyle w:val="20SDSSubsectionHeaderforEU"/>
      </w:pPr>
      <w:r>
        <w:t xml:space="preserve">1.4 </w:t>
      </w:r>
      <w:r>
        <w:rPr>
          <w:lang w:val="cs-CZ" w:eastAsia="cs-CZ"/>
        </w:rPr>
        <w:t>Telefonní číslo pro naléhavé situace</w:t>
      </w:r>
    </w:p>
    <w:p w14:paraId="640FF9FE" w14:textId="77777777" w:rsidR="00C812D1" w:rsidRDefault="00C812D1">
      <w:pPr>
        <w:jc w:val="both"/>
        <w:rPr>
          <w:rFonts w:cs="Times New Roman"/>
          <w:vanish/>
          <w:color w:val="00800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8728"/>
      </w:tblGrid>
      <w:tr w:rsidR="00C812D1" w14:paraId="4B247507" w14:textId="77777777">
        <w:trPr>
          <w:trHeight w:val="735"/>
        </w:trPr>
        <w:tc>
          <w:tcPr>
            <w:tcW w:w="8728" w:type="dxa"/>
          </w:tcPr>
          <w:p w14:paraId="53F67417" w14:textId="1B432529" w:rsidR="00C812D1" w:rsidRDefault="00192AFD" w:rsidP="007605EC">
            <w:pPr>
              <w:jc w:val="both"/>
              <w:rPr>
                <w:rFonts w:cs="Times New Roman"/>
                <w:lang w:val="en-GB"/>
              </w:rPr>
            </w:pPr>
            <w:r>
              <w:rPr>
                <w:rFonts w:cs="Times New Roman"/>
                <w:lang w:val="en-GB"/>
              </w:rPr>
              <w:t>+420 224 919</w:t>
            </w:r>
            <w:r w:rsidR="00865939">
              <w:rPr>
                <w:rFonts w:cs="Times New Roman"/>
                <w:lang w:val="en-GB"/>
              </w:rPr>
              <w:t> </w:t>
            </w:r>
            <w:r>
              <w:rPr>
                <w:rFonts w:cs="Times New Roman"/>
                <w:lang w:val="en-GB"/>
              </w:rPr>
              <w:t>293</w:t>
            </w:r>
            <w:r w:rsidR="00865939">
              <w:rPr>
                <w:rFonts w:cs="Times New Roman"/>
                <w:lang w:val="en-GB"/>
              </w:rPr>
              <w:t xml:space="preserve"> (24 hod)</w:t>
            </w:r>
            <w:r w:rsidR="000B2826">
              <w:t>Toxikologické informační středisko, Na Bojišti 1, 12808 Praha 2</w:t>
            </w:r>
          </w:p>
          <w:p w14:paraId="30D088FF" w14:textId="77777777" w:rsidR="00C812D1" w:rsidRDefault="00C812D1">
            <w:pPr>
              <w:jc w:val="both"/>
              <w:rPr>
                <w:rFonts w:cs="Times New Roman"/>
                <w:vanish/>
                <w:color w:val="008000"/>
                <w:lang w:val="en-GB"/>
              </w:rPr>
            </w:pPr>
          </w:p>
        </w:tc>
      </w:tr>
    </w:tbl>
    <w:p w14:paraId="50AA77F1" w14:textId="77777777" w:rsidR="00C812D1" w:rsidRDefault="00C812D1">
      <w:pPr>
        <w:rPr>
          <w:rFonts w:cs="Times New Roman"/>
          <w:vanish/>
          <w:color w:val="008000"/>
          <w:lang w:val="en-GB"/>
        </w:rPr>
      </w:pPr>
    </w:p>
    <w:p w14:paraId="36C82FB1" w14:textId="77777777" w:rsidR="00C812D1" w:rsidRDefault="00C812D1"/>
    <w:p w14:paraId="38DA7CA8" w14:textId="77777777" w:rsidR="00C812D1" w:rsidRDefault="00C812D1">
      <w:pPr>
        <w:rPr>
          <w:rFonts w:cs="Times New Roman"/>
          <w:vanish/>
          <w:color w:val="008000"/>
          <w:lang w:val="en-GB"/>
        </w:rPr>
      </w:pPr>
    </w:p>
    <w:p w14:paraId="30ED0D54" w14:textId="77777777" w:rsidR="00C812D1" w:rsidRDefault="00C812D1">
      <w:pPr>
        <w:pStyle w:val="12SDSSectionHeaderforEU"/>
        <w:rPr>
          <w:lang w:val="en-US"/>
        </w:rPr>
      </w:pPr>
      <w:r>
        <w:rPr>
          <w:lang w:val="cs-CZ" w:eastAsia="cs-CZ"/>
        </w:rPr>
        <w:t>ODDÍL 2: Identifikace nebezpečnosti</w:t>
      </w:r>
    </w:p>
    <w:p w14:paraId="11251042" w14:textId="77777777" w:rsidR="00C812D1" w:rsidRDefault="00C812D1">
      <w:pPr>
        <w:rPr>
          <w:vanish/>
          <w:color w:val="808080"/>
        </w:rPr>
      </w:pPr>
    </w:p>
    <w:p w14:paraId="55ED650E" w14:textId="77777777" w:rsidR="00C812D1" w:rsidRDefault="00C812D1">
      <w:pPr>
        <w:pStyle w:val="20SDSSubsectionHeaderforEU"/>
        <w:rPr>
          <w:lang w:eastAsia="ja-JP" w:bidi="th-TH"/>
        </w:rPr>
      </w:pPr>
      <w:r>
        <w:rPr>
          <w:lang w:eastAsia="ja-JP" w:bidi="th-TH"/>
        </w:rPr>
        <w:lastRenderedPageBreak/>
        <w:t xml:space="preserve">2.1 </w:t>
      </w:r>
      <w:r>
        <w:rPr>
          <w:lang w:val="cs-CZ" w:eastAsia="cs-CZ" w:bidi="th-TH"/>
        </w:rPr>
        <w:t>Klasifikace látky nebo směsi</w:t>
      </w:r>
    </w:p>
    <w:p w14:paraId="0F4AA2F4" w14:textId="77777777" w:rsidR="00C812D1" w:rsidRDefault="00C812D1">
      <w:pPr>
        <w:rPr>
          <w:rFonts w:eastAsia="MS Mincho"/>
          <w:vanish/>
          <w:color w:val="808080"/>
          <w:lang w:val="en-GB" w:eastAsia="ja-JP" w:bidi="th-TH"/>
        </w:rPr>
      </w:pPr>
    </w:p>
    <w:p w14:paraId="3D5A2E74" w14:textId="77777777" w:rsidR="00C812D1" w:rsidRDefault="00C812D1">
      <w:pPr>
        <w:pStyle w:val="30SDSSubHeaderBold-075cmindented"/>
        <w:rPr>
          <w:lang w:val="en-US" w:eastAsia="ja-JP" w:bidi="th-TH"/>
        </w:rPr>
      </w:pPr>
      <w:r>
        <w:rPr>
          <w:lang w:val="cs-CZ" w:eastAsia="cs-CZ" w:bidi="th-TH"/>
        </w:rPr>
        <w:t>Klasifikace</w:t>
      </w:r>
      <w:r>
        <w:rPr>
          <w:lang w:val="en-US" w:eastAsia="ja-JP" w:bidi="th-TH"/>
        </w:rPr>
        <w:t xml:space="preserve"> (</w:t>
      </w:r>
      <w:r>
        <w:rPr>
          <w:lang w:val="cs-CZ" w:eastAsia="cs-CZ" w:bidi="th-TH"/>
        </w:rPr>
        <w:t>NAŘÍZENÍ (ES) č. 1272/2008</w:t>
      </w:r>
      <w:r>
        <w:rPr>
          <w:lang w:val="en-US" w:eastAsia="ja-JP" w:bidi="th-TH"/>
        </w:rPr>
        <w:t>)</w:t>
      </w:r>
    </w:p>
    <w:p w14:paraId="47B4DA61" w14:textId="77777777" w:rsidR="00C812D1" w:rsidRDefault="00C812D1">
      <w:pPr>
        <w:rPr>
          <w:rFonts w:eastAsia="MS Mincho"/>
          <w:vanish/>
          <w:color w:val="008000"/>
          <w:lang w:val="en-US" w:eastAsia="ja-JP" w:bidi="th-TH"/>
        </w:rPr>
      </w:pPr>
    </w:p>
    <w:tbl>
      <w:tblPr>
        <w:tblW w:w="0" w:type="auto"/>
        <w:tblInd w:w="426" w:type="dxa"/>
        <w:tblLayout w:type="fixed"/>
        <w:tblCellMar>
          <w:left w:w="71" w:type="dxa"/>
          <w:right w:w="71" w:type="dxa"/>
        </w:tblCellMar>
        <w:tblLook w:val="04A0" w:firstRow="1" w:lastRow="0" w:firstColumn="1" w:lastColumn="0" w:noHBand="0" w:noVBand="1"/>
      </w:tblPr>
      <w:tblGrid>
        <w:gridCol w:w="3845"/>
        <w:gridCol w:w="162"/>
        <w:gridCol w:w="4710"/>
      </w:tblGrid>
      <w:tr w:rsidR="00C812D1" w:rsidRPr="007605EC" w14:paraId="1D0EFE01" w14:textId="77777777">
        <w:tc>
          <w:tcPr>
            <w:tcW w:w="3845" w:type="dxa"/>
            <w:hideMark/>
          </w:tcPr>
          <w:p w14:paraId="002A8499" w14:textId="77777777" w:rsidR="00C812D1" w:rsidRDefault="00C812D1">
            <w:pPr>
              <w:rPr>
                <w:rFonts w:eastAsia="MS Mincho"/>
                <w:lang w:val="en-US" w:eastAsia="ja-JP" w:bidi="th-TH"/>
              </w:rPr>
            </w:pPr>
            <w:r>
              <w:rPr>
                <w:rFonts w:eastAsia="MS Mincho"/>
                <w:lang w:val="cs-CZ" w:eastAsia="cs-CZ" w:bidi="th-TH"/>
              </w:rPr>
              <w:t>Hořlavé kapaliny</w:t>
            </w:r>
            <w:r>
              <w:rPr>
                <w:rFonts w:eastAsia="MS Mincho"/>
                <w:lang w:eastAsia="ja-JP" w:bidi="th-TH"/>
              </w:rPr>
              <w:t xml:space="preserve">, </w:t>
            </w:r>
            <w:r>
              <w:rPr>
                <w:rFonts w:eastAsia="MS Mincho"/>
                <w:lang w:val="cs-CZ" w:eastAsia="cs-CZ" w:bidi="th-TH"/>
              </w:rPr>
              <w:t>Kategorie 2</w:t>
            </w:r>
          </w:p>
          <w:p w14:paraId="7A2D8E63" w14:textId="77777777" w:rsidR="00C812D1" w:rsidRDefault="00C812D1">
            <w:pPr>
              <w:rPr>
                <w:rFonts w:eastAsia="MS Mincho"/>
                <w:vanish/>
                <w:color w:val="C0C0C0"/>
                <w:lang w:val="en-US" w:eastAsia="ja-JP" w:bidi="th-TH"/>
              </w:rPr>
            </w:pPr>
          </w:p>
        </w:tc>
        <w:tc>
          <w:tcPr>
            <w:tcW w:w="162" w:type="dxa"/>
          </w:tcPr>
          <w:p w14:paraId="40BC5DA2" w14:textId="77777777" w:rsidR="00C812D1" w:rsidRDefault="00C812D1">
            <w:pPr>
              <w:rPr>
                <w:rFonts w:eastAsia="MS Mincho"/>
                <w:lang w:val="en-US" w:eastAsia="ja-JP" w:bidi="th-TH"/>
              </w:rPr>
            </w:pPr>
          </w:p>
        </w:tc>
        <w:tc>
          <w:tcPr>
            <w:tcW w:w="4710" w:type="dxa"/>
            <w:hideMark/>
          </w:tcPr>
          <w:p w14:paraId="1560E6D9" w14:textId="77777777" w:rsidR="00C812D1" w:rsidRPr="007605EC" w:rsidRDefault="00C812D1">
            <w:pPr>
              <w:rPr>
                <w:rFonts w:eastAsia="MS Mincho"/>
                <w:lang w:val="pt-PT" w:eastAsia="ja-JP" w:bidi="th-TH"/>
              </w:rPr>
            </w:pPr>
            <w:r>
              <w:rPr>
                <w:rFonts w:eastAsia="MS Mincho"/>
                <w:lang w:val="cs-CZ" w:eastAsia="cs-CZ" w:bidi="th-TH"/>
              </w:rPr>
              <w:t>H225</w:t>
            </w:r>
            <w:r w:rsidRPr="007605EC">
              <w:rPr>
                <w:rFonts w:eastAsia="MS Mincho"/>
                <w:lang w:val="pt-PT" w:eastAsia="ja-JP" w:bidi="th-TH"/>
              </w:rPr>
              <w:t xml:space="preserve">: </w:t>
            </w:r>
            <w:r>
              <w:rPr>
                <w:rFonts w:eastAsia="MS Mincho"/>
                <w:lang w:val="cs-CZ" w:eastAsia="cs-CZ" w:bidi="th-TH"/>
              </w:rPr>
              <w:t>Vysoce hořlavá kapalina a páry.</w:t>
            </w:r>
          </w:p>
          <w:p w14:paraId="4184C1E3" w14:textId="77777777" w:rsidR="00C812D1" w:rsidRPr="007605EC" w:rsidRDefault="00C812D1">
            <w:pPr>
              <w:rPr>
                <w:rFonts w:eastAsia="MS Mincho"/>
                <w:lang w:val="pt-PT" w:eastAsia="ja-JP" w:bidi="th-TH"/>
              </w:rPr>
            </w:pPr>
          </w:p>
        </w:tc>
      </w:tr>
      <w:tr w:rsidR="00C812D1" w14:paraId="34E9F86D" w14:textId="77777777">
        <w:tc>
          <w:tcPr>
            <w:tcW w:w="3845" w:type="dxa"/>
            <w:hideMark/>
          </w:tcPr>
          <w:p w14:paraId="63332C5A" w14:textId="77777777" w:rsidR="00C812D1" w:rsidRDefault="00C812D1">
            <w:pPr>
              <w:rPr>
                <w:rFonts w:eastAsia="MS Mincho"/>
                <w:lang w:val="en-US" w:eastAsia="ja-JP" w:bidi="th-TH"/>
              </w:rPr>
            </w:pPr>
            <w:r>
              <w:rPr>
                <w:rFonts w:eastAsia="MS Mincho"/>
                <w:lang w:val="cs-CZ" w:eastAsia="cs-CZ" w:bidi="th-TH"/>
              </w:rPr>
              <w:t>Dráždivost pro kůži</w:t>
            </w:r>
            <w:r>
              <w:rPr>
                <w:rFonts w:eastAsia="MS Mincho"/>
                <w:lang w:eastAsia="ja-JP" w:bidi="th-TH"/>
              </w:rPr>
              <w:t xml:space="preserve">, </w:t>
            </w:r>
            <w:r>
              <w:rPr>
                <w:rFonts w:eastAsia="MS Mincho"/>
                <w:lang w:val="cs-CZ" w:eastAsia="cs-CZ" w:bidi="th-TH"/>
              </w:rPr>
              <w:t>Kategorie 2</w:t>
            </w:r>
          </w:p>
          <w:p w14:paraId="3D39572E" w14:textId="77777777" w:rsidR="00C812D1" w:rsidRDefault="00C812D1">
            <w:pPr>
              <w:rPr>
                <w:rFonts w:eastAsia="MS Mincho"/>
                <w:vanish/>
                <w:color w:val="C0C0C0"/>
                <w:lang w:val="en-US" w:eastAsia="ja-JP" w:bidi="th-TH"/>
              </w:rPr>
            </w:pPr>
          </w:p>
        </w:tc>
        <w:tc>
          <w:tcPr>
            <w:tcW w:w="162" w:type="dxa"/>
          </w:tcPr>
          <w:p w14:paraId="5BD25B6C" w14:textId="77777777" w:rsidR="00C812D1" w:rsidRDefault="00C812D1">
            <w:pPr>
              <w:rPr>
                <w:rFonts w:eastAsia="MS Mincho"/>
                <w:lang w:val="en-US" w:eastAsia="ja-JP" w:bidi="th-TH"/>
              </w:rPr>
            </w:pPr>
          </w:p>
        </w:tc>
        <w:tc>
          <w:tcPr>
            <w:tcW w:w="4710" w:type="dxa"/>
            <w:hideMark/>
          </w:tcPr>
          <w:p w14:paraId="300A24AA" w14:textId="77777777" w:rsidR="00C812D1" w:rsidRDefault="00C812D1">
            <w:pPr>
              <w:rPr>
                <w:rFonts w:eastAsia="MS Mincho"/>
                <w:lang w:val="en-US" w:eastAsia="ja-JP" w:bidi="th-TH"/>
              </w:rPr>
            </w:pPr>
            <w:r>
              <w:rPr>
                <w:rFonts w:eastAsia="MS Mincho"/>
                <w:lang w:val="cs-CZ" w:eastAsia="cs-CZ" w:bidi="th-TH"/>
              </w:rPr>
              <w:t>H315</w:t>
            </w:r>
            <w:r>
              <w:rPr>
                <w:rFonts w:eastAsia="MS Mincho"/>
                <w:lang w:val="en-US" w:eastAsia="ja-JP" w:bidi="th-TH"/>
              </w:rPr>
              <w:t xml:space="preserve">: </w:t>
            </w:r>
            <w:r>
              <w:rPr>
                <w:rFonts w:eastAsia="MS Mincho"/>
                <w:lang w:val="cs-CZ" w:eastAsia="cs-CZ" w:bidi="th-TH"/>
              </w:rPr>
              <w:t>Dráždí kůži.</w:t>
            </w:r>
          </w:p>
          <w:p w14:paraId="102D4CDA" w14:textId="77777777" w:rsidR="00C812D1" w:rsidRDefault="00C812D1">
            <w:pPr>
              <w:rPr>
                <w:rFonts w:eastAsia="MS Mincho"/>
                <w:lang w:eastAsia="ja-JP" w:bidi="th-TH"/>
              </w:rPr>
            </w:pPr>
          </w:p>
        </w:tc>
      </w:tr>
      <w:tr w:rsidR="00C812D1" w:rsidRPr="007605EC" w14:paraId="51489E5B" w14:textId="77777777">
        <w:tc>
          <w:tcPr>
            <w:tcW w:w="3845" w:type="dxa"/>
            <w:hideMark/>
          </w:tcPr>
          <w:p w14:paraId="0EEC2E0A" w14:textId="77777777" w:rsidR="00C812D1" w:rsidRDefault="00C812D1">
            <w:pPr>
              <w:rPr>
                <w:rFonts w:eastAsia="MS Mincho"/>
                <w:lang w:val="en-US" w:eastAsia="ja-JP" w:bidi="th-TH"/>
              </w:rPr>
            </w:pPr>
            <w:r>
              <w:rPr>
                <w:rFonts w:eastAsia="MS Mincho"/>
                <w:lang w:val="cs-CZ" w:eastAsia="cs-CZ" w:bidi="th-TH"/>
              </w:rPr>
              <w:t>Toxicita pro reprodukci</w:t>
            </w:r>
            <w:r>
              <w:rPr>
                <w:rFonts w:eastAsia="MS Mincho"/>
                <w:lang w:eastAsia="ja-JP" w:bidi="th-TH"/>
              </w:rPr>
              <w:t xml:space="preserve">, </w:t>
            </w:r>
            <w:r>
              <w:rPr>
                <w:rFonts w:eastAsia="MS Mincho"/>
                <w:lang w:val="cs-CZ" w:eastAsia="cs-CZ" w:bidi="th-TH"/>
              </w:rPr>
              <w:t>Kategorie 2</w:t>
            </w:r>
          </w:p>
          <w:p w14:paraId="15AEF134" w14:textId="77777777" w:rsidR="00C812D1" w:rsidRDefault="00C812D1">
            <w:pPr>
              <w:rPr>
                <w:rFonts w:eastAsia="MS Mincho"/>
                <w:vanish/>
                <w:color w:val="C0C0C0"/>
                <w:lang w:val="en-US" w:eastAsia="ja-JP" w:bidi="th-TH"/>
              </w:rPr>
            </w:pPr>
          </w:p>
        </w:tc>
        <w:tc>
          <w:tcPr>
            <w:tcW w:w="162" w:type="dxa"/>
          </w:tcPr>
          <w:p w14:paraId="73681AE0" w14:textId="77777777" w:rsidR="00C812D1" w:rsidRDefault="00C812D1">
            <w:pPr>
              <w:rPr>
                <w:rFonts w:eastAsia="MS Mincho"/>
                <w:lang w:val="en-US" w:eastAsia="ja-JP" w:bidi="th-TH"/>
              </w:rPr>
            </w:pPr>
          </w:p>
        </w:tc>
        <w:tc>
          <w:tcPr>
            <w:tcW w:w="4710" w:type="dxa"/>
            <w:hideMark/>
          </w:tcPr>
          <w:p w14:paraId="7BDBEC0C" w14:textId="77777777" w:rsidR="00C812D1" w:rsidRDefault="00C812D1">
            <w:pPr>
              <w:rPr>
                <w:rFonts w:eastAsia="MS Mincho"/>
                <w:lang w:val="en-US" w:eastAsia="ja-JP" w:bidi="th-TH"/>
              </w:rPr>
            </w:pPr>
            <w:r>
              <w:rPr>
                <w:rFonts w:eastAsia="MS Mincho"/>
                <w:lang w:val="cs-CZ" w:eastAsia="cs-CZ" w:bidi="th-TH"/>
              </w:rPr>
              <w:t>H361d</w:t>
            </w:r>
            <w:r>
              <w:rPr>
                <w:rFonts w:eastAsia="MS Mincho"/>
                <w:lang w:val="en-US" w:eastAsia="ja-JP" w:bidi="th-TH"/>
              </w:rPr>
              <w:t xml:space="preserve">: </w:t>
            </w:r>
            <w:r>
              <w:rPr>
                <w:rFonts w:eastAsia="MS Mincho"/>
                <w:lang w:val="cs-CZ" w:eastAsia="cs-CZ" w:bidi="th-TH"/>
              </w:rPr>
              <w:t>Podezření na poškození plodu v těle matky.</w:t>
            </w:r>
          </w:p>
          <w:p w14:paraId="3EFB7F1F" w14:textId="77777777" w:rsidR="00C812D1" w:rsidRPr="007605EC" w:rsidRDefault="00C812D1">
            <w:pPr>
              <w:rPr>
                <w:rFonts w:eastAsia="MS Mincho"/>
                <w:lang w:val="en-US" w:eastAsia="ja-JP" w:bidi="th-TH"/>
              </w:rPr>
            </w:pPr>
          </w:p>
        </w:tc>
      </w:tr>
      <w:tr w:rsidR="00C812D1" w:rsidRPr="007605EC" w14:paraId="05147511" w14:textId="77777777">
        <w:tc>
          <w:tcPr>
            <w:tcW w:w="3845" w:type="dxa"/>
            <w:hideMark/>
          </w:tcPr>
          <w:p w14:paraId="69EFD795" w14:textId="77777777" w:rsidR="00C812D1" w:rsidRPr="007605EC" w:rsidRDefault="00C812D1">
            <w:pPr>
              <w:rPr>
                <w:rFonts w:eastAsia="MS Mincho"/>
                <w:lang w:val="pl-PL" w:eastAsia="ja-JP" w:bidi="th-TH"/>
              </w:rPr>
            </w:pPr>
            <w:r>
              <w:rPr>
                <w:rFonts w:eastAsia="MS Mincho"/>
                <w:lang w:val="cs-CZ" w:eastAsia="cs-CZ" w:bidi="th-TH"/>
              </w:rPr>
              <w:t>Vlivy na laktaci nebo prostřednictvím laktace</w:t>
            </w:r>
          </w:p>
          <w:p w14:paraId="312E56C2" w14:textId="77777777" w:rsidR="00C812D1" w:rsidRPr="007605EC" w:rsidRDefault="00C812D1">
            <w:pPr>
              <w:rPr>
                <w:rFonts w:eastAsia="MS Mincho"/>
                <w:vanish/>
                <w:color w:val="C0C0C0"/>
                <w:lang w:val="pl-PL" w:eastAsia="ja-JP" w:bidi="th-TH"/>
              </w:rPr>
            </w:pPr>
          </w:p>
        </w:tc>
        <w:tc>
          <w:tcPr>
            <w:tcW w:w="162" w:type="dxa"/>
          </w:tcPr>
          <w:p w14:paraId="59C30BF8" w14:textId="77777777" w:rsidR="00C812D1" w:rsidRPr="007605EC" w:rsidRDefault="00C812D1">
            <w:pPr>
              <w:rPr>
                <w:rFonts w:eastAsia="MS Mincho"/>
                <w:lang w:val="pl-PL" w:eastAsia="ja-JP" w:bidi="th-TH"/>
              </w:rPr>
            </w:pPr>
          </w:p>
        </w:tc>
        <w:tc>
          <w:tcPr>
            <w:tcW w:w="4710" w:type="dxa"/>
            <w:hideMark/>
          </w:tcPr>
          <w:p w14:paraId="2AAF0B7A" w14:textId="77777777" w:rsidR="00C812D1" w:rsidRPr="007605EC" w:rsidRDefault="00C812D1">
            <w:pPr>
              <w:rPr>
                <w:rFonts w:eastAsia="MS Mincho"/>
                <w:lang w:val="pl-PL" w:eastAsia="ja-JP" w:bidi="th-TH"/>
              </w:rPr>
            </w:pPr>
            <w:r>
              <w:rPr>
                <w:rFonts w:eastAsia="MS Mincho"/>
                <w:lang w:val="cs-CZ" w:eastAsia="cs-CZ" w:bidi="th-TH"/>
              </w:rPr>
              <w:t>H362</w:t>
            </w:r>
            <w:r w:rsidRPr="007605EC">
              <w:rPr>
                <w:rFonts w:eastAsia="MS Mincho"/>
                <w:lang w:val="pl-PL" w:eastAsia="ja-JP" w:bidi="th-TH"/>
              </w:rPr>
              <w:t xml:space="preserve">: </w:t>
            </w:r>
            <w:r>
              <w:rPr>
                <w:rFonts w:eastAsia="MS Mincho"/>
                <w:lang w:val="cs-CZ" w:eastAsia="cs-CZ" w:bidi="th-TH"/>
              </w:rPr>
              <w:t>Může poškodit kojence prostřednictvím mateřského mléka.</w:t>
            </w:r>
          </w:p>
          <w:p w14:paraId="18580DC1" w14:textId="77777777" w:rsidR="00C812D1" w:rsidRPr="007605EC" w:rsidRDefault="00C812D1">
            <w:pPr>
              <w:rPr>
                <w:rFonts w:eastAsia="MS Mincho"/>
                <w:lang w:val="pl-PL" w:eastAsia="ja-JP" w:bidi="th-TH"/>
              </w:rPr>
            </w:pPr>
          </w:p>
        </w:tc>
      </w:tr>
      <w:tr w:rsidR="00C812D1" w:rsidRPr="007605EC" w14:paraId="4356E9E3" w14:textId="77777777">
        <w:tc>
          <w:tcPr>
            <w:tcW w:w="3845" w:type="dxa"/>
            <w:hideMark/>
          </w:tcPr>
          <w:p w14:paraId="7CDBB961" w14:textId="77777777" w:rsidR="00C812D1" w:rsidRPr="007605EC" w:rsidRDefault="00C812D1">
            <w:pPr>
              <w:rPr>
                <w:rFonts w:eastAsia="MS Mincho"/>
                <w:lang w:val="pl-PL" w:eastAsia="ja-JP" w:bidi="th-TH"/>
              </w:rPr>
            </w:pPr>
            <w:r>
              <w:rPr>
                <w:rFonts w:eastAsia="MS Mincho"/>
                <w:lang w:val="cs-CZ" w:eastAsia="cs-CZ" w:bidi="th-TH"/>
              </w:rPr>
              <w:t>Toxicita pro specifické cílové orgány - jednorázová expozice</w:t>
            </w:r>
            <w:r w:rsidRPr="007605EC">
              <w:rPr>
                <w:rFonts w:eastAsia="MS Mincho"/>
                <w:lang w:val="pl-PL" w:eastAsia="ja-JP" w:bidi="th-TH"/>
              </w:rPr>
              <w:t xml:space="preserve">, </w:t>
            </w:r>
            <w:r>
              <w:rPr>
                <w:rFonts w:eastAsia="MS Mincho"/>
                <w:lang w:val="cs-CZ" w:eastAsia="cs-CZ" w:bidi="th-TH"/>
              </w:rPr>
              <w:t>Kategorie 3</w:t>
            </w:r>
            <w:r w:rsidRPr="007605EC">
              <w:rPr>
                <w:rFonts w:eastAsia="MS Mincho"/>
                <w:lang w:val="pl-PL" w:eastAsia="ja-JP" w:bidi="th-TH"/>
              </w:rPr>
              <w:t xml:space="preserve">, </w:t>
            </w:r>
            <w:r>
              <w:rPr>
                <w:rFonts w:eastAsia="MS Mincho"/>
                <w:lang w:val="cs-CZ" w:eastAsia="cs-CZ" w:bidi="th-TH"/>
              </w:rPr>
              <w:t>Centrální nervový systém</w:t>
            </w:r>
          </w:p>
          <w:p w14:paraId="1463C4E3" w14:textId="77777777" w:rsidR="00C812D1" w:rsidRPr="007605EC" w:rsidRDefault="00C812D1">
            <w:pPr>
              <w:rPr>
                <w:rFonts w:eastAsia="MS Mincho"/>
                <w:vanish/>
                <w:color w:val="C0C0C0"/>
                <w:lang w:val="pl-PL" w:eastAsia="ja-JP" w:bidi="th-TH"/>
              </w:rPr>
            </w:pPr>
          </w:p>
        </w:tc>
        <w:tc>
          <w:tcPr>
            <w:tcW w:w="162" w:type="dxa"/>
          </w:tcPr>
          <w:p w14:paraId="5284FBAD" w14:textId="77777777" w:rsidR="00C812D1" w:rsidRPr="007605EC" w:rsidRDefault="00C812D1">
            <w:pPr>
              <w:rPr>
                <w:rFonts w:eastAsia="MS Mincho"/>
                <w:lang w:val="pl-PL" w:eastAsia="ja-JP" w:bidi="th-TH"/>
              </w:rPr>
            </w:pPr>
          </w:p>
        </w:tc>
        <w:tc>
          <w:tcPr>
            <w:tcW w:w="4710" w:type="dxa"/>
            <w:hideMark/>
          </w:tcPr>
          <w:p w14:paraId="52B7F310" w14:textId="77777777" w:rsidR="00C812D1" w:rsidRPr="007605EC" w:rsidRDefault="00C812D1">
            <w:pPr>
              <w:rPr>
                <w:rFonts w:eastAsia="MS Mincho"/>
                <w:lang w:val="pl-PL" w:eastAsia="ja-JP" w:bidi="th-TH"/>
              </w:rPr>
            </w:pPr>
            <w:r>
              <w:rPr>
                <w:rFonts w:eastAsia="MS Mincho"/>
                <w:lang w:val="cs-CZ" w:eastAsia="cs-CZ" w:bidi="th-TH"/>
              </w:rPr>
              <w:t>H336</w:t>
            </w:r>
            <w:r w:rsidRPr="007605EC">
              <w:rPr>
                <w:rFonts w:eastAsia="MS Mincho"/>
                <w:lang w:val="pl-PL" w:eastAsia="ja-JP" w:bidi="th-TH"/>
              </w:rPr>
              <w:t xml:space="preserve">: </w:t>
            </w:r>
            <w:r>
              <w:rPr>
                <w:rFonts w:eastAsia="MS Mincho"/>
                <w:lang w:val="cs-CZ" w:eastAsia="cs-CZ" w:bidi="th-TH"/>
              </w:rPr>
              <w:t>Může způsobit ospalost nebo závratě.</w:t>
            </w:r>
          </w:p>
          <w:p w14:paraId="75F49722" w14:textId="77777777" w:rsidR="00C812D1" w:rsidRPr="007605EC" w:rsidRDefault="00C812D1">
            <w:pPr>
              <w:rPr>
                <w:rFonts w:eastAsia="MS Mincho"/>
                <w:lang w:val="pl-PL" w:eastAsia="ja-JP" w:bidi="th-TH"/>
              </w:rPr>
            </w:pPr>
          </w:p>
        </w:tc>
      </w:tr>
      <w:tr w:rsidR="00C812D1" w:rsidRPr="007605EC" w14:paraId="27EA8368" w14:textId="77777777">
        <w:tc>
          <w:tcPr>
            <w:tcW w:w="3845" w:type="dxa"/>
            <w:hideMark/>
          </w:tcPr>
          <w:p w14:paraId="78579116" w14:textId="77777777" w:rsidR="00C812D1" w:rsidRPr="007605EC" w:rsidRDefault="00C812D1">
            <w:pPr>
              <w:rPr>
                <w:rFonts w:eastAsia="MS Mincho"/>
                <w:lang w:val="pl-PL" w:eastAsia="ja-JP" w:bidi="th-TH"/>
              </w:rPr>
            </w:pPr>
            <w:r>
              <w:rPr>
                <w:rFonts w:eastAsia="MS Mincho"/>
                <w:lang w:val="cs-CZ" w:eastAsia="cs-CZ" w:bidi="th-TH"/>
              </w:rPr>
              <w:t>Toxicita pro specifické cílové orgány - opakovaná expozice</w:t>
            </w:r>
            <w:r w:rsidRPr="007605EC">
              <w:rPr>
                <w:rFonts w:eastAsia="MS Mincho"/>
                <w:lang w:val="pl-PL" w:eastAsia="ja-JP" w:bidi="th-TH"/>
              </w:rPr>
              <w:t xml:space="preserve">, </w:t>
            </w:r>
            <w:r>
              <w:rPr>
                <w:rFonts w:eastAsia="MS Mincho"/>
                <w:lang w:val="cs-CZ" w:eastAsia="cs-CZ" w:bidi="th-TH"/>
              </w:rPr>
              <w:t>Kategorie 2</w:t>
            </w:r>
          </w:p>
          <w:p w14:paraId="52660136" w14:textId="77777777" w:rsidR="00C812D1" w:rsidRPr="007605EC" w:rsidRDefault="00C812D1">
            <w:pPr>
              <w:rPr>
                <w:rFonts w:eastAsia="MS Mincho"/>
                <w:vanish/>
                <w:color w:val="C0C0C0"/>
                <w:lang w:val="pl-PL" w:eastAsia="ja-JP" w:bidi="th-TH"/>
              </w:rPr>
            </w:pPr>
          </w:p>
        </w:tc>
        <w:tc>
          <w:tcPr>
            <w:tcW w:w="162" w:type="dxa"/>
          </w:tcPr>
          <w:p w14:paraId="2E495726" w14:textId="77777777" w:rsidR="00C812D1" w:rsidRPr="007605EC" w:rsidRDefault="00C812D1">
            <w:pPr>
              <w:rPr>
                <w:rFonts w:eastAsia="MS Mincho"/>
                <w:lang w:val="pl-PL" w:eastAsia="ja-JP" w:bidi="th-TH"/>
              </w:rPr>
            </w:pPr>
          </w:p>
        </w:tc>
        <w:tc>
          <w:tcPr>
            <w:tcW w:w="4710" w:type="dxa"/>
            <w:hideMark/>
          </w:tcPr>
          <w:p w14:paraId="4EA1212C" w14:textId="77777777" w:rsidR="00C812D1" w:rsidRPr="007605EC" w:rsidRDefault="00C812D1">
            <w:pPr>
              <w:rPr>
                <w:rFonts w:eastAsia="MS Mincho"/>
                <w:lang w:val="pl-PL" w:eastAsia="ja-JP" w:bidi="th-TH"/>
              </w:rPr>
            </w:pPr>
            <w:r>
              <w:rPr>
                <w:rFonts w:eastAsia="MS Mincho"/>
                <w:lang w:val="cs-CZ" w:eastAsia="cs-CZ" w:bidi="th-TH"/>
              </w:rPr>
              <w:t>H373</w:t>
            </w:r>
            <w:r w:rsidRPr="007605EC">
              <w:rPr>
                <w:rFonts w:eastAsia="MS Mincho"/>
                <w:lang w:val="pl-PL" w:eastAsia="ja-JP" w:bidi="th-TH"/>
              </w:rPr>
              <w:t xml:space="preserve">: </w:t>
            </w:r>
            <w:r>
              <w:rPr>
                <w:rFonts w:eastAsia="MS Mincho"/>
                <w:lang w:val="cs-CZ" w:eastAsia="cs-CZ" w:bidi="th-TH"/>
              </w:rPr>
              <w:t>Může způsobit poškození orgánů při prodloužené nebo opakované expozici vdechováním.</w:t>
            </w:r>
          </w:p>
          <w:p w14:paraId="1682830F" w14:textId="77777777" w:rsidR="00C812D1" w:rsidRPr="007605EC" w:rsidRDefault="00C812D1">
            <w:pPr>
              <w:rPr>
                <w:rFonts w:eastAsia="MS Mincho"/>
                <w:lang w:val="pl-PL" w:eastAsia="ja-JP" w:bidi="th-TH"/>
              </w:rPr>
            </w:pPr>
          </w:p>
        </w:tc>
      </w:tr>
      <w:tr w:rsidR="00C812D1" w14:paraId="51DEC2F4" w14:textId="77777777">
        <w:tc>
          <w:tcPr>
            <w:tcW w:w="3845" w:type="dxa"/>
            <w:hideMark/>
          </w:tcPr>
          <w:p w14:paraId="6AC00605" w14:textId="77777777" w:rsidR="00C812D1" w:rsidRPr="007605EC" w:rsidRDefault="00C812D1">
            <w:pPr>
              <w:rPr>
                <w:rFonts w:eastAsia="MS Mincho"/>
                <w:lang w:val="pl-PL" w:eastAsia="ja-JP" w:bidi="th-TH"/>
              </w:rPr>
            </w:pPr>
            <w:r>
              <w:rPr>
                <w:rFonts w:eastAsia="MS Mincho"/>
                <w:lang w:val="cs-CZ" w:eastAsia="cs-CZ" w:bidi="th-TH"/>
              </w:rPr>
              <w:t>Akutní toxicita pro vodní prostředí</w:t>
            </w:r>
            <w:r w:rsidRPr="007605EC">
              <w:rPr>
                <w:rFonts w:eastAsia="MS Mincho"/>
                <w:lang w:val="pl-PL" w:eastAsia="ja-JP" w:bidi="th-TH"/>
              </w:rPr>
              <w:t xml:space="preserve">, </w:t>
            </w:r>
            <w:r>
              <w:rPr>
                <w:rFonts w:eastAsia="MS Mincho"/>
                <w:lang w:val="cs-CZ" w:eastAsia="cs-CZ" w:bidi="th-TH"/>
              </w:rPr>
              <w:t>Kategorie 1</w:t>
            </w:r>
          </w:p>
          <w:p w14:paraId="63B3D477" w14:textId="77777777" w:rsidR="00C812D1" w:rsidRPr="007605EC" w:rsidRDefault="00C812D1">
            <w:pPr>
              <w:rPr>
                <w:rFonts w:eastAsia="MS Mincho"/>
                <w:vanish/>
                <w:color w:val="C0C0C0"/>
                <w:lang w:val="pl-PL" w:eastAsia="ja-JP" w:bidi="th-TH"/>
              </w:rPr>
            </w:pPr>
          </w:p>
        </w:tc>
        <w:tc>
          <w:tcPr>
            <w:tcW w:w="162" w:type="dxa"/>
          </w:tcPr>
          <w:p w14:paraId="04EAD398" w14:textId="77777777" w:rsidR="00C812D1" w:rsidRPr="007605EC" w:rsidRDefault="00C812D1">
            <w:pPr>
              <w:rPr>
                <w:rFonts w:eastAsia="MS Mincho"/>
                <w:lang w:val="pl-PL" w:eastAsia="ja-JP" w:bidi="th-TH"/>
              </w:rPr>
            </w:pPr>
          </w:p>
        </w:tc>
        <w:tc>
          <w:tcPr>
            <w:tcW w:w="4710" w:type="dxa"/>
            <w:hideMark/>
          </w:tcPr>
          <w:p w14:paraId="3FC41315" w14:textId="77777777" w:rsidR="00C812D1" w:rsidRDefault="00C812D1">
            <w:pPr>
              <w:rPr>
                <w:rFonts w:eastAsia="MS Mincho"/>
                <w:lang w:val="en-US" w:eastAsia="ja-JP" w:bidi="th-TH"/>
              </w:rPr>
            </w:pPr>
            <w:r>
              <w:rPr>
                <w:rFonts w:eastAsia="MS Mincho"/>
                <w:lang w:val="cs-CZ" w:eastAsia="cs-CZ" w:bidi="th-TH"/>
              </w:rPr>
              <w:t>H400</w:t>
            </w:r>
            <w:r>
              <w:rPr>
                <w:rFonts w:eastAsia="MS Mincho"/>
                <w:lang w:val="en-US" w:eastAsia="ja-JP" w:bidi="th-TH"/>
              </w:rPr>
              <w:t xml:space="preserve">: </w:t>
            </w:r>
            <w:r>
              <w:rPr>
                <w:rFonts w:eastAsia="MS Mincho"/>
                <w:lang w:val="cs-CZ" w:eastAsia="cs-CZ" w:bidi="th-TH"/>
              </w:rPr>
              <w:t>Vysoce toxický pro vodní organismy.</w:t>
            </w:r>
          </w:p>
          <w:p w14:paraId="601CF48E" w14:textId="77777777" w:rsidR="00C812D1" w:rsidRDefault="00C812D1">
            <w:pPr>
              <w:rPr>
                <w:rFonts w:eastAsia="MS Mincho"/>
                <w:lang w:eastAsia="ja-JP" w:bidi="th-TH"/>
              </w:rPr>
            </w:pPr>
          </w:p>
        </w:tc>
      </w:tr>
      <w:tr w:rsidR="00C812D1" w14:paraId="3AF11ACB" w14:textId="77777777">
        <w:tc>
          <w:tcPr>
            <w:tcW w:w="3845" w:type="dxa"/>
            <w:hideMark/>
          </w:tcPr>
          <w:p w14:paraId="69E9DC89" w14:textId="77777777" w:rsidR="00C812D1" w:rsidRPr="007605EC" w:rsidRDefault="00C812D1">
            <w:pPr>
              <w:rPr>
                <w:rFonts w:eastAsia="MS Mincho"/>
                <w:lang w:eastAsia="ja-JP" w:bidi="th-TH"/>
              </w:rPr>
            </w:pPr>
            <w:r>
              <w:rPr>
                <w:rFonts w:eastAsia="MS Mincho"/>
                <w:lang w:val="cs-CZ" w:eastAsia="cs-CZ" w:bidi="th-TH"/>
              </w:rPr>
              <w:t>Chronická toxicita pro vodní prostředí</w:t>
            </w:r>
            <w:r>
              <w:rPr>
                <w:rFonts w:eastAsia="MS Mincho"/>
                <w:lang w:eastAsia="ja-JP" w:bidi="th-TH"/>
              </w:rPr>
              <w:t xml:space="preserve">, </w:t>
            </w:r>
            <w:r>
              <w:rPr>
                <w:rFonts w:eastAsia="MS Mincho"/>
                <w:lang w:val="cs-CZ" w:eastAsia="cs-CZ" w:bidi="th-TH"/>
              </w:rPr>
              <w:t>Kategorie 1</w:t>
            </w:r>
          </w:p>
          <w:p w14:paraId="4BBE6210" w14:textId="77777777" w:rsidR="00C812D1" w:rsidRPr="007605EC" w:rsidRDefault="00C812D1">
            <w:pPr>
              <w:rPr>
                <w:rFonts w:eastAsia="MS Mincho"/>
                <w:vanish/>
                <w:color w:val="C0C0C0"/>
                <w:lang w:eastAsia="ja-JP" w:bidi="th-TH"/>
              </w:rPr>
            </w:pPr>
          </w:p>
        </w:tc>
        <w:tc>
          <w:tcPr>
            <w:tcW w:w="162" w:type="dxa"/>
          </w:tcPr>
          <w:p w14:paraId="61C4E809" w14:textId="77777777" w:rsidR="00C812D1" w:rsidRPr="007605EC" w:rsidRDefault="00C812D1">
            <w:pPr>
              <w:rPr>
                <w:rFonts w:eastAsia="MS Mincho"/>
                <w:lang w:eastAsia="ja-JP" w:bidi="th-TH"/>
              </w:rPr>
            </w:pPr>
          </w:p>
        </w:tc>
        <w:tc>
          <w:tcPr>
            <w:tcW w:w="4710" w:type="dxa"/>
            <w:hideMark/>
          </w:tcPr>
          <w:p w14:paraId="5A069482" w14:textId="77777777" w:rsidR="00C812D1" w:rsidRPr="007605EC" w:rsidRDefault="00C812D1">
            <w:pPr>
              <w:rPr>
                <w:rFonts w:eastAsia="MS Mincho"/>
                <w:lang w:eastAsia="ja-JP" w:bidi="th-TH"/>
              </w:rPr>
            </w:pPr>
            <w:r>
              <w:rPr>
                <w:rFonts w:eastAsia="MS Mincho"/>
                <w:lang w:val="cs-CZ" w:eastAsia="cs-CZ" w:bidi="th-TH"/>
              </w:rPr>
              <w:t>H410</w:t>
            </w:r>
            <w:r w:rsidRPr="007605EC">
              <w:rPr>
                <w:rFonts w:eastAsia="MS Mincho"/>
                <w:lang w:eastAsia="ja-JP" w:bidi="th-TH"/>
              </w:rPr>
              <w:t xml:space="preserve">: </w:t>
            </w:r>
            <w:r>
              <w:rPr>
                <w:rFonts w:eastAsia="MS Mincho"/>
                <w:lang w:val="cs-CZ" w:eastAsia="cs-CZ" w:bidi="th-TH"/>
              </w:rPr>
              <w:t>Vysoce toxický pro vodní organismy, s dlouhodobými účinky.</w:t>
            </w:r>
          </w:p>
          <w:p w14:paraId="497C2701" w14:textId="77777777" w:rsidR="00C812D1" w:rsidRDefault="00C812D1">
            <w:pPr>
              <w:rPr>
                <w:rFonts w:eastAsia="MS Mincho"/>
                <w:lang w:eastAsia="ja-JP" w:bidi="th-TH"/>
              </w:rPr>
            </w:pPr>
          </w:p>
        </w:tc>
      </w:tr>
    </w:tbl>
    <w:p w14:paraId="4E9DB7E2" w14:textId="77777777" w:rsidR="00C812D1" w:rsidRDefault="00C812D1">
      <w:pPr>
        <w:rPr>
          <w:rFonts w:eastAsia="MS Mincho"/>
          <w:vanish/>
          <w:color w:val="008000"/>
          <w:lang w:val="en-US" w:eastAsia="ja-JP" w:bidi="th-TH"/>
        </w:rPr>
      </w:pPr>
    </w:p>
    <w:p w14:paraId="13A446A6" w14:textId="77777777" w:rsidR="00C812D1" w:rsidRDefault="00C812D1">
      <w:pPr>
        <w:pStyle w:val="20SDSSubsectionHeaderforEU"/>
      </w:pPr>
      <w:r>
        <w:t xml:space="preserve">2.2 </w:t>
      </w:r>
      <w:r>
        <w:rPr>
          <w:lang w:val="cs-CZ" w:eastAsia="cs-CZ"/>
        </w:rPr>
        <w:t>Prvky označení</w:t>
      </w:r>
    </w:p>
    <w:p w14:paraId="20371736" w14:textId="77777777" w:rsidR="00C812D1" w:rsidRDefault="00C812D1">
      <w:pPr>
        <w:pStyle w:val="30SDSSubHeaderBold-075cmindented"/>
        <w:rPr>
          <w:lang w:val="en-GB" w:eastAsia="ja-JP" w:bidi="th-TH"/>
        </w:rPr>
      </w:pPr>
      <w:r>
        <w:rPr>
          <w:lang w:val="cs-CZ" w:eastAsia="cs-CZ"/>
        </w:rPr>
        <w:t>Označení</w:t>
      </w:r>
      <w:r>
        <w:rPr>
          <w:rFonts w:ascii="Arial Fett" w:hAnsi="Arial Fett"/>
          <w:lang w:val="en-US"/>
        </w:rPr>
        <w:t xml:space="preserve"> </w:t>
      </w:r>
      <w:r>
        <w:rPr>
          <w:lang w:val="en-GB" w:eastAsia="ja-JP" w:bidi="th-TH"/>
        </w:rPr>
        <w:t>(</w:t>
      </w:r>
      <w:r>
        <w:rPr>
          <w:lang w:val="cs-CZ" w:eastAsia="cs-CZ" w:bidi="th-TH"/>
        </w:rPr>
        <w:t>NAŘÍZENÍ (ES) č. 1272/2008</w:t>
      </w:r>
      <w:r>
        <w:rPr>
          <w:lang w:val="en-GB" w:eastAsia="ja-JP" w:bidi="th-TH"/>
        </w:rPr>
        <w:t>)</w:t>
      </w:r>
    </w:p>
    <w:p w14:paraId="7C824256"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1151"/>
        <w:gridCol w:w="1151"/>
        <w:gridCol w:w="1151"/>
        <w:gridCol w:w="1151"/>
        <w:gridCol w:w="1151"/>
      </w:tblGrid>
      <w:tr w:rsidR="00C812D1" w14:paraId="49DAF5FE" w14:textId="77777777">
        <w:trPr>
          <w:cantSplit/>
        </w:trPr>
        <w:tc>
          <w:tcPr>
            <w:tcW w:w="2622" w:type="dxa"/>
            <w:hideMark/>
          </w:tcPr>
          <w:p w14:paraId="2C37E7A3" w14:textId="77777777" w:rsidR="00C812D1" w:rsidRDefault="00C812D1">
            <w:pPr>
              <w:rPr>
                <w:rFonts w:eastAsia="MS Mincho"/>
                <w:lang w:val="en-US" w:eastAsia="ja-JP" w:bidi="th-TH"/>
              </w:rPr>
            </w:pPr>
            <w:r>
              <w:rPr>
                <w:bCs/>
                <w:lang w:val="cs-CZ" w:eastAsia="cs-CZ" w:bidi="th-TH"/>
              </w:rPr>
              <w:t>Výstražné symboly nebezpečnosti</w:t>
            </w:r>
          </w:p>
          <w:p w14:paraId="77BE1E92" w14:textId="77777777" w:rsidR="00C812D1" w:rsidRDefault="00C812D1">
            <w:pPr>
              <w:rPr>
                <w:bCs/>
                <w:lang w:val="en-GB" w:bidi="th-TH"/>
              </w:rPr>
            </w:pPr>
          </w:p>
        </w:tc>
        <w:tc>
          <w:tcPr>
            <w:tcW w:w="340" w:type="dxa"/>
            <w:hideMark/>
          </w:tcPr>
          <w:p w14:paraId="53A7B662" w14:textId="77777777" w:rsidR="00C812D1" w:rsidRDefault="00C812D1">
            <w:pPr>
              <w:rPr>
                <w:lang w:val="en-GB" w:bidi="th-TH"/>
              </w:rPr>
            </w:pPr>
            <w:r>
              <w:rPr>
                <w:lang w:val="en-GB" w:bidi="th-TH"/>
              </w:rPr>
              <w:t>:</w:t>
            </w:r>
          </w:p>
        </w:tc>
        <w:tc>
          <w:tcPr>
            <w:tcW w:w="1151" w:type="dxa"/>
            <w:hideMark/>
          </w:tcPr>
          <w:p w14:paraId="640CA471" w14:textId="77777777" w:rsidR="00C812D1" w:rsidRDefault="008971D0">
            <w:pPr>
              <w:rPr>
                <w:lang w:val="en-GB" w:bidi="th-TH"/>
              </w:rPr>
            </w:pPr>
            <w:r>
              <w:rPr>
                <w:noProof/>
                <w:lang w:val="cs-CZ" w:eastAsia="cs-CZ"/>
              </w:rPr>
              <w:drawing>
                <wp:inline distT="0" distB="0" distL="0" distR="0" wp14:anchorId="16A42DD4" wp14:editId="337EED4A">
                  <wp:extent cx="63817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540D70E5" w14:textId="77777777" w:rsidR="00C812D1" w:rsidRDefault="00C812D1">
            <w:pPr>
              <w:rPr>
                <w:lang w:val="en-GB" w:bidi="th-TH"/>
              </w:rPr>
            </w:pPr>
          </w:p>
        </w:tc>
        <w:tc>
          <w:tcPr>
            <w:tcW w:w="1151" w:type="dxa"/>
            <w:hideMark/>
          </w:tcPr>
          <w:p w14:paraId="22B0E5F9" w14:textId="77777777" w:rsidR="00C812D1" w:rsidRDefault="008971D0">
            <w:pPr>
              <w:rPr>
                <w:lang w:val="en-GB" w:bidi="th-TH"/>
              </w:rPr>
            </w:pPr>
            <w:r>
              <w:rPr>
                <w:noProof/>
                <w:lang w:val="cs-CZ" w:eastAsia="cs-CZ"/>
              </w:rPr>
              <w:drawing>
                <wp:inline distT="0" distB="0" distL="0" distR="0" wp14:anchorId="27621078" wp14:editId="781E843D">
                  <wp:extent cx="638175"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777340B2" w14:textId="77777777" w:rsidR="00C812D1" w:rsidRDefault="00C812D1">
            <w:pPr>
              <w:rPr>
                <w:lang w:val="en-GB" w:bidi="th-TH"/>
              </w:rPr>
            </w:pPr>
          </w:p>
        </w:tc>
        <w:tc>
          <w:tcPr>
            <w:tcW w:w="1151" w:type="dxa"/>
            <w:hideMark/>
          </w:tcPr>
          <w:p w14:paraId="1B85D232" w14:textId="77777777" w:rsidR="00C812D1" w:rsidRDefault="008971D0">
            <w:pPr>
              <w:rPr>
                <w:lang w:val="en-GB" w:bidi="th-TH"/>
              </w:rPr>
            </w:pPr>
            <w:r>
              <w:rPr>
                <w:noProof/>
                <w:lang w:val="cs-CZ" w:eastAsia="cs-CZ"/>
              </w:rPr>
              <w:drawing>
                <wp:inline distT="0" distB="0" distL="0" distR="0" wp14:anchorId="45C3FE4A" wp14:editId="0AFF268A">
                  <wp:extent cx="638175"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77DD806F" w14:textId="77777777" w:rsidR="00C812D1" w:rsidRDefault="00C812D1">
            <w:pPr>
              <w:rPr>
                <w:lang w:val="en-GB" w:bidi="th-TH"/>
              </w:rPr>
            </w:pPr>
          </w:p>
        </w:tc>
        <w:tc>
          <w:tcPr>
            <w:tcW w:w="1151" w:type="dxa"/>
            <w:hideMark/>
          </w:tcPr>
          <w:p w14:paraId="07950BFA" w14:textId="77777777" w:rsidR="00C812D1" w:rsidRDefault="008971D0">
            <w:pPr>
              <w:rPr>
                <w:lang w:val="en-GB" w:bidi="th-TH"/>
              </w:rPr>
            </w:pPr>
            <w:r>
              <w:rPr>
                <w:noProof/>
                <w:lang w:val="cs-CZ" w:eastAsia="cs-CZ"/>
              </w:rPr>
              <w:drawing>
                <wp:inline distT="0" distB="0" distL="0" distR="0" wp14:anchorId="797644CF" wp14:editId="493AC0BF">
                  <wp:extent cx="638175"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p w14:paraId="7BF92DCA" w14:textId="77777777" w:rsidR="00C812D1" w:rsidRDefault="00C812D1">
            <w:pPr>
              <w:rPr>
                <w:lang w:val="en-GB" w:bidi="th-TH"/>
              </w:rPr>
            </w:pPr>
          </w:p>
        </w:tc>
        <w:tc>
          <w:tcPr>
            <w:tcW w:w="1151" w:type="dxa"/>
            <w:hideMark/>
          </w:tcPr>
          <w:p w14:paraId="215E9286" w14:textId="77777777" w:rsidR="00C812D1" w:rsidRDefault="00C812D1">
            <w:pPr>
              <w:rPr>
                <w:lang w:val="en-GB" w:bidi="th-TH"/>
              </w:rPr>
            </w:pPr>
          </w:p>
          <w:p w14:paraId="4427E723" w14:textId="77777777" w:rsidR="00C812D1" w:rsidRDefault="00C812D1">
            <w:pPr>
              <w:rPr>
                <w:lang w:val="en-GB" w:bidi="th-TH"/>
              </w:rPr>
            </w:pPr>
          </w:p>
        </w:tc>
      </w:tr>
      <w:tr w:rsidR="00C812D1" w14:paraId="3E7A4F0C" w14:textId="77777777">
        <w:tc>
          <w:tcPr>
            <w:tcW w:w="2622" w:type="dxa"/>
          </w:tcPr>
          <w:p w14:paraId="701BE7AA" w14:textId="77777777" w:rsidR="00C812D1" w:rsidRDefault="00C812D1">
            <w:pPr>
              <w:rPr>
                <w:lang w:val="it-IT" w:bidi="th-TH"/>
              </w:rPr>
            </w:pPr>
            <w:r>
              <w:rPr>
                <w:lang w:val="cs-CZ" w:eastAsia="cs-CZ" w:bidi="th-TH"/>
              </w:rPr>
              <w:t>Signálním slovem</w:t>
            </w:r>
          </w:p>
          <w:p w14:paraId="79934F27" w14:textId="77777777" w:rsidR="00C812D1" w:rsidRDefault="00C812D1">
            <w:pPr>
              <w:rPr>
                <w:lang w:val="en-GB" w:bidi="th-TH"/>
              </w:rPr>
            </w:pPr>
          </w:p>
        </w:tc>
        <w:tc>
          <w:tcPr>
            <w:tcW w:w="340" w:type="dxa"/>
            <w:hideMark/>
          </w:tcPr>
          <w:p w14:paraId="235088AD" w14:textId="77777777" w:rsidR="00C812D1" w:rsidRDefault="00C812D1">
            <w:pPr>
              <w:rPr>
                <w:lang w:val="en-GB" w:bidi="th-TH"/>
              </w:rPr>
            </w:pPr>
            <w:r>
              <w:rPr>
                <w:lang w:val="en-GB" w:bidi="th-TH"/>
              </w:rPr>
              <w:t>:</w:t>
            </w:r>
          </w:p>
        </w:tc>
        <w:tc>
          <w:tcPr>
            <w:tcW w:w="5755" w:type="dxa"/>
            <w:gridSpan w:val="5"/>
          </w:tcPr>
          <w:p w14:paraId="639811EA" w14:textId="77777777" w:rsidR="00C812D1" w:rsidRDefault="00C812D1">
            <w:pPr>
              <w:rPr>
                <w:lang w:val="it-IT" w:bidi="th-TH"/>
              </w:rPr>
            </w:pPr>
            <w:r>
              <w:rPr>
                <w:lang w:val="cs-CZ" w:eastAsia="cs-CZ" w:bidi="th-TH"/>
              </w:rPr>
              <w:t>Nebezpečí</w:t>
            </w:r>
          </w:p>
          <w:p w14:paraId="5BF41945" w14:textId="77777777" w:rsidR="00C812D1" w:rsidRDefault="00C812D1">
            <w:pPr>
              <w:rPr>
                <w:lang w:bidi="th-TH"/>
              </w:rPr>
            </w:pPr>
          </w:p>
        </w:tc>
      </w:tr>
      <w:tr w:rsidR="00C812D1" w:rsidRPr="007605EC" w14:paraId="028F2A13" w14:textId="77777777">
        <w:tc>
          <w:tcPr>
            <w:tcW w:w="2622" w:type="dxa"/>
          </w:tcPr>
          <w:p w14:paraId="7537572C" w14:textId="77777777" w:rsidR="00C812D1" w:rsidRDefault="00C812D1">
            <w:pPr>
              <w:rPr>
                <w:lang w:val="it-IT" w:bidi="th-TH"/>
              </w:rPr>
            </w:pPr>
            <w:r>
              <w:rPr>
                <w:lang w:val="cs-CZ" w:eastAsia="cs-CZ" w:bidi="th-TH"/>
              </w:rPr>
              <w:t>Standardní věty o nebezpečnosti</w:t>
            </w:r>
          </w:p>
          <w:p w14:paraId="67182EB0" w14:textId="77777777" w:rsidR="00C812D1" w:rsidRDefault="00C812D1">
            <w:pPr>
              <w:rPr>
                <w:lang w:val="en-GB" w:bidi="th-TH"/>
              </w:rPr>
            </w:pPr>
          </w:p>
        </w:tc>
        <w:tc>
          <w:tcPr>
            <w:tcW w:w="340" w:type="dxa"/>
            <w:hideMark/>
          </w:tcPr>
          <w:p w14:paraId="25C411F2" w14:textId="77777777" w:rsidR="00C812D1" w:rsidRDefault="00C812D1">
            <w:pPr>
              <w:rPr>
                <w:lang w:val="en-GB" w:bidi="th-TH"/>
              </w:rPr>
            </w:pPr>
            <w:r>
              <w:rPr>
                <w:lang w:val="en-GB" w:bidi="th-TH"/>
              </w:rPr>
              <w:t>:</w:t>
            </w:r>
          </w:p>
        </w:tc>
        <w:tc>
          <w:tcPr>
            <w:tcW w:w="5755" w:type="dxa"/>
            <w:gridSpan w:val="5"/>
          </w:tcPr>
          <w:p w14:paraId="6DF13BFD" w14:textId="77777777" w:rsidR="00C812D1" w:rsidRPr="007605EC" w:rsidRDefault="00C812D1">
            <w:pPr>
              <w:rPr>
                <w:lang w:val="pt-PT" w:bidi="th-TH"/>
              </w:rPr>
            </w:pPr>
            <w:r>
              <w:rPr>
                <w:lang w:val="cs-CZ" w:eastAsia="cs-CZ" w:bidi="th-TH"/>
              </w:rPr>
              <w:t>H225</w:t>
            </w:r>
            <w:r w:rsidRPr="007605EC">
              <w:rPr>
                <w:lang w:val="pt-PT" w:bidi="th-TH"/>
              </w:rPr>
              <w:tab/>
            </w:r>
            <w:r>
              <w:rPr>
                <w:lang w:val="cs-CZ" w:eastAsia="cs-CZ" w:bidi="th-TH"/>
              </w:rPr>
              <w:t>Vysoce hořlavá kapalina a páry.</w:t>
            </w:r>
          </w:p>
          <w:p w14:paraId="5A975943" w14:textId="77777777" w:rsidR="00C812D1" w:rsidRPr="007605EC" w:rsidRDefault="00C812D1">
            <w:pPr>
              <w:rPr>
                <w:lang w:val="pt-PT" w:bidi="th-TH"/>
              </w:rPr>
            </w:pPr>
            <w:r>
              <w:rPr>
                <w:lang w:val="cs-CZ" w:eastAsia="cs-CZ" w:bidi="th-TH"/>
              </w:rPr>
              <w:t>H315</w:t>
            </w:r>
            <w:r w:rsidRPr="007605EC">
              <w:rPr>
                <w:lang w:val="pt-PT" w:bidi="th-TH"/>
              </w:rPr>
              <w:tab/>
            </w:r>
            <w:r>
              <w:rPr>
                <w:lang w:val="cs-CZ" w:eastAsia="cs-CZ" w:bidi="th-TH"/>
              </w:rPr>
              <w:t>Dráždí kůži.</w:t>
            </w:r>
          </w:p>
          <w:p w14:paraId="7B483F05" w14:textId="77777777" w:rsidR="00C812D1" w:rsidRPr="007605EC" w:rsidRDefault="00C812D1">
            <w:pPr>
              <w:rPr>
                <w:lang w:val="pt-PT" w:bidi="th-TH"/>
              </w:rPr>
            </w:pPr>
            <w:r>
              <w:rPr>
                <w:lang w:val="cs-CZ" w:eastAsia="cs-CZ" w:bidi="th-TH"/>
              </w:rPr>
              <w:t>H336</w:t>
            </w:r>
            <w:r w:rsidRPr="007605EC">
              <w:rPr>
                <w:lang w:val="pt-PT" w:bidi="th-TH"/>
              </w:rPr>
              <w:tab/>
            </w:r>
            <w:r>
              <w:rPr>
                <w:lang w:val="cs-CZ" w:eastAsia="cs-CZ" w:bidi="th-TH"/>
              </w:rPr>
              <w:t>Může způsobit ospalost nebo závratě.</w:t>
            </w:r>
          </w:p>
          <w:p w14:paraId="1DA6A14C" w14:textId="77777777" w:rsidR="00C812D1" w:rsidRPr="007605EC" w:rsidRDefault="00C812D1">
            <w:pPr>
              <w:rPr>
                <w:lang w:val="pt-PT" w:bidi="th-TH"/>
              </w:rPr>
            </w:pPr>
            <w:r>
              <w:rPr>
                <w:lang w:val="cs-CZ" w:eastAsia="cs-CZ" w:bidi="th-TH"/>
              </w:rPr>
              <w:t>H361d</w:t>
            </w:r>
            <w:r w:rsidRPr="007605EC">
              <w:rPr>
                <w:lang w:val="pt-PT" w:bidi="th-TH"/>
              </w:rPr>
              <w:tab/>
            </w:r>
            <w:r>
              <w:rPr>
                <w:lang w:val="cs-CZ" w:eastAsia="cs-CZ" w:bidi="th-TH"/>
              </w:rPr>
              <w:t>Podezření na poškození plodu v těle matky.</w:t>
            </w:r>
          </w:p>
          <w:p w14:paraId="1C86AB77" w14:textId="77777777" w:rsidR="00C812D1" w:rsidRPr="007605EC" w:rsidRDefault="00C812D1">
            <w:pPr>
              <w:rPr>
                <w:lang w:val="pt-PT" w:bidi="th-TH"/>
              </w:rPr>
            </w:pPr>
            <w:r>
              <w:rPr>
                <w:lang w:val="cs-CZ" w:eastAsia="cs-CZ" w:bidi="th-TH"/>
              </w:rPr>
              <w:t>H362</w:t>
            </w:r>
            <w:r w:rsidRPr="007605EC">
              <w:rPr>
                <w:lang w:val="pt-PT" w:bidi="th-TH"/>
              </w:rPr>
              <w:tab/>
            </w:r>
            <w:r>
              <w:rPr>
                <w:lang w:val="cs-CZ" w:eastAsia="cs-CZ" w:bidi="th-TH"/>
              </w:rPr>
              <w:t>Může poškodit kojence prostřednictvím mateřského mléka.</w:t>
            </w:r>
          </w:p>
          <w:p w14:paraId="756CB950" w14:textId="77777777" w:rsidR="00C812D1" w:rsidRPr="007605EC" w:rsidRDefault="00C812D1">
            <w:pPr>
              <w:rPr>
                <w:lang w:val="pt-PT" w:bidi="th-TH"/>
              </w:rPr>
            </w:pPr>
            <w:r>
              <w:rPr>
                <w:lang w:val="cs-CZ" w:eastAsia="cs-CZ" w:bidi="th-TH"/>
              </w:rPr>
              <w:t>H373</w:t>
            </w:r>
            <w:r w:rsidRPr="007605EC">
              <w:rPr>
                <w:lang w:val="pt-PT" w:bidi="th-TH"/>
              </w:rPr>
              <w:tab/>
            </w:r>
            <w:r>
              <w:rPr>
                <w:lang w:val="cs-CZ" w:eastAsia="cs-CZ" w:bidi="th-TH"/>
              </w:rPr>
              <w:t>Může způsobit poškození orgánů při prodloužené nebo opakované expozici vdechováním.</w:t>
            </w:r>
          </w:p>
          <w:p w14:paraId="670E1E08" w14:textId="77777777" w:rsidR="00C812D1" w:rsidRPr="007605EC" w:rsidRDefault="00C812D1">
            <w:pPr>
              <w:rPr>
                <w:lang w:val="pt-PT" w:bidi="th-TH"/>
              </w:rPr>
            </w:pPr>
            <w:r>
              <w:rPr>
                <w:lang w:val="cs-CZ" w:eastAsia="cs-CZ" w:bidi="th-TH"/>
              </w:rPr>
              <w:t>H410</w:t>
            </w:r>
            <w:r w:rsidRPr="007605EC">
              <w:rPr>
                <w:lang w:val="pt-PT" w:bidi="th-TH"/>
              </w:rPr>
              <w:tab/>
            </w:r>
            <w:r>
              <w:rPr>
                <w:lang w:val="cs-CZ" w:eastAsia="cs-CZ" w:bidi="th-TH"/>
              </w:rPr>
              <w:t>Vysoce toxický pro vodní organismy, s dlouhodobými účinky.</w:t>
            </w:r>
          </w:p>
          <w:p w14:paraId="23A30F5F" w14:textId="77777777" w:rsidR="00C812D1" w:rsidRPr="007605EC" w:rsidRDefault="00C812D1">
            <w:pPr>
              <w:rPr>
                <w:vanish/>
                <w:color w:val="008000"/>
                <w:lang w:val="pt-PT" w:bidi="th-TH"/>
              </w:rPr>
            </w:pPr>
          </w:p>
          <w:p w14:paraId="419169A8" w14:textId="77777777" w:rsidR="00C812D1" w:rsidRPr="007605EC" w:rsidRDefault="00C812D1">
            <w:pPr>
              <w:rPr>
                <w:lang w:val="pt-PT" w:bidi="th-TH"/>
              </w:rPr>
            </w:pPr>
          </w:p>
        </w:tc>
      </w:tr>
      <w:tr w:rsidR="00C812D1" w:rsidRPr="007605EC" w14:paraId="055CC3F0" w14:textId="77777777">
        <w:tc>
          <w:tcPr>
            <w:tcW w:w="2622" w:type="dxa"/>
          </w:tcPr>
          <w:p w14:paraId="494DDECA" w14:textId="77777777" w:rsidR="00C812D1" w:rsidRDefault="00C812D1">
            <w:pPr>
              <w:rPr>
                <w:lang w:val="it-IT" w:bidi="th-TH"/>
              </w:rPr>
            </w:pPr>
            <w:r>
              <w:rPr>
                <w:lang w:val="cs-CZ" w:eastAsia="cs-CZ" w:bidi="th-TH"/>
              </w:rPr>
              <w:lastRenderedPageBreak/>
              <w:t>Pokyny pro bezpečné zacházení</w:t>
            </w:r>
          </w:p>
          <w:p w14:paraId="4B68B497" w14:textId="77777777" w:rsidR="00C812D1" w:rsidRDefault="00C812D1">
            <w:pPr>
              <w:rPr>
                <w:lang w:val="en-GB" w:bidi="th-TH"/>
              </w:rPr>
            </w:pPr>
          </w:p>
        </w:tc>
        <w:tc>
          <w:tcPr>
            <w:tcW w:w="340" w:type="dxa"/>
            <w:hideMark/>
          </w:tcPr>
          <w:p w14:paraId="0AE4E119" w14:textId="77777777" w:rsidR="00C812D1" w:rsidRDefault="00C812D1">
            <w:pPr>
              <w:rPr>
                <w:lang w:val="en-GB" w:bidi="th-TH"/>
              </w:rPr>
            </w:pPr>
            <w:r>
              <w:rPr>
                <w:lang w:val="en-GB" w:bidi="th-TH"/>
              </w:rPr>
              <w:t>:</w:t>
            </w:r>
          </w:p>
        </w:tc>
        <w:tc>
          <w:tcPr>
            <w:tcW w:w="5755" w:type="dxa"/>
            <w:gridSpan w:val="5"/>
          </w:tcPr>
          <w:p w14:paraId="099C2033" w14:textId="77777777" w:rsidR="00C812D1" w:rsidRDefault="00C812D1">
            <w:pPr>
              <w:rPr>
                <w:vanish/>
                <w:color w:val="008000"/>
                <w:lang w:val="en-GB" w:bidi="th-TH"/>
              </w:rPr>
            </w:pPr>
          </w:p>
          <w:p w14:paraId="458C0D22" w14:textId="77777777" w:rsidR="00C812D1" w:rsidRDefault="00C812D1">
            <w:pPr>
              <w:pStyle w:val="30SDSSubHeaderBold"/>
              <w:rPr>
                <w:lang w:val="en-GB" w:bidi="th-TH"/>
              </w:rPr>
            </w:pPr>
            <w:r>
              <w:rPr>
                <w:lang w:val="cs-CZ" w:eastAsia="cs-CZ" w:bidi="th-TH"/>
              </w:rPr>
              <w:t>Prevence</w:t>
            </w:r>
            <w:r>
              <w:rPr>
                <w:lang w:val="en-GB" w:bidi="th-TH"/>
              </w:rPr>
              <w:t xml:space="preserve">: </w:t>
            </w:r>
          </w:p>
          <w:p w14:paraId="28E0AB91" w14:textId="77777777" w:rsidR="00C812D1" w:rsidRDefault="00C812D1">
            <w:pPr>
              <w:rPr>
                <w:lang w:val="da-DK" w:bidi="th-TH"/>
              </w:rPr>
            </w:pPr>
            <w:r>
              <w:rPr>
                <w:lang w:val="cs-CZ" w:eastAsia="cs-CZ" w:bidi="th-TH"/>
              </w:rPr>
              <w:t>P210</w:t>
            </w:r>
            <w:r>
              <w:rPr>
                <w:lang w:val="da-DK" w:bidi="th-TH"/>
              </w:rPr>
              <w:tab/>
            </w:r>
            <w:r>
              <w:rPr>
                <w:lang w:val="cs-CZ" w:eastAsia="cs-CZ" w:bidi="th-TH"/>
              </w:rPr>
              <w:t>Chraňte před teplem, horkými povrchy, jiskrami, otevřeným ohněm a jinými zdroji zapálení. Zákaz kouření.</w:t>
            </w:r>
          </w:p>
          <w:p w14:paraId="4E22A7D3" w14:textId="77777777" w:rsidR="00C812D1" w:rsidRDefault="00C812D1">
            <w:pPr>
              <w:rPr>
                <w:lang w:val="da-DK" w:bidi="th-TH"/>
              </w:rPr>
            </w:pPr>
            <w:r>
              <w:rPr>
                <w:lang w:val="cs-CZ" w:eastAsia="cs-CZ" w:bidi="th-TH"/>
              </w:rPr>
              <w:t>P260</w:t>
            </w:r>
            <w:r>
              <w:rPr>
                <w:lang w:val="da-DK" w:bidi="th-TH"/>
              </w:rPr>
              <w:tab/>
            </w:r>
            <w:r>
              <w:rPr>
                <w:lang w:val="cs-CZ" w:eastAsia="cs-CZ" w:bidi="th-TH"/>
              </w:rPr>
              <w:t>Nevdechujte páry.</w:t>
            </w:r>
          </w:p>
          <w:p w14:paraId="228D34CD" w14:textId="77777777" w:rsidR="00C812D1" w:rsidRDefault="00C812D1">
            <w:pPr>
              <w:rPr>
                <w:lang w:val="da-DK" w:bidi="th-TH"/>
              </w:rPr>
            </w:pPr>
            <w:r>
              <w:rPr>
                <w:lang w:val="cs-CZ" w:eastAsia="cs-CZ" w:bidi="th-TH"/>
              </w:rPr>
              <w:t>P260</w:t>
            </w:r>
            <w:r>
              <w:rPr>
                <w:lang w:val="da-DK" w:bidi="th-TH"/>
              </w:rPr>
              <w:tab/>
            </w:r>
            <w:r>
              <w:rPr>
                <w:lang w:val="cs-CZ" w:eastAsia="cs-CZ" w:bidi="th-TH"/>
              </w:rPr>
              <w:t>Nevdechujte aerosoly.</w:t>
            </w:r>
          </w:p>
          <w:p w14:paraId="1E2F6C93" w14:textId="77777777" w:rsidR="00C812D1" w:rsidRDefault="00C812D1">
            <w:pPr>
              <w:rPr>
                <w:lang w:val="da-DK" w:bidi="th-TH"/>
              </w:rPr>
            </w:pPr>
            <w:r>
              <w:rPr>
                <w:lang w:val="cs-CZ" w:eastAsia="cs-CZ" w:bidi="th-TH"/>
              </w:rPr>
              <w:t>P263</w:t>
            </w:r>
            <w:r>
              <w:rPr>
                <w:lang w:val="da-DK" w:bidi="th-TH"/>
              </w:rPr>
              <w:tab/>
            </w:r>
            <w:r>
              <w:rPr>
                <w:lang w:val="cs-CZ" w:eastAsia="cs-CZ" w:bidi="th-TH"/>
              </w:rPr>
              <w:t>Zabraňte styku během těhotenství a kojení.</w:t>
            </w:r>
          </w:p>
          <w:p w14:paraId="1C64FD8D" w14:textId="77777777" w:rsidR="00C812D1" w:rsidRDefault="00C812D1">
            <w:pPr>
              <w:rPr>
                <w:lang w:val="da-DK" w:bidi="th-TH"/>
              </w:rPr>
            </w:pPr>
            <w:r>
              <w:rPr>
                <w:lang w:val="cs-CZ" w:eastAsia="cs-CZ" w:bidi="th-TH"/>
              </w:rPr>
              <w:t>P280</w:t>
            </w:r>
            <w:r>
              <w:rPr>
                <w:lang w:val="da-DK" w:bidi="th-TH"/>
              </w:rPr>
              <w:tab/>
            </w:r>
            <w:r>
              <w:rPr>
                <w:lang w:val="cs-CZ" w:eastAsia="cs-CZ" w:bidi="th-TH"/>
              </w:rPr>
              <w:t>Používejte ochranné rukavice/ochranný oděv/ ochranné brýle/obličejový štít.</w:t>
            </w:r>
          </w:p>
          <w:p w14:paraId="695FBBE6" w14:textId="77777777" w:rsidR="00C812D1" w:rsidRDefault="00C812D1">
            <w:pPr>
              <w:rPr>
                <w:vanish/>
                <w:color w:val="008000"/>
                <w:lang w:val="en-US" w:bidi="th-TH"/>
              </w:rPr>
            </w:pPr>
          </w:p>
          <w:p w14:paraId="18B850CE" w14:textId="77777777" w:rsidR="00C812D1" w:rsidRDefault="00C812D1">
            <w:pPr>
              <w:pStyle w:val="30SDSSubHeaderBold"/>
              <w:rPr>
                <w:lang w:val="en-GB" w:bidi="th-TH"/>
              </w:rPr>
            </w:pPr>
            <w:r>
              <w:rPr>
                <w:lang w:val="cs-CZ" w:eastAsia="cs-CZ" w:bidi="th-TH"/>
              </w:rPr>
              <w:t>Opatření</w:t>
            </w:r>
            <w:r>
              <w:rPr>
                <w:lang w:val="en-GB" w:bidi="th-TH"/>
              </w:rPr>
              <w:t xml:space="preserve">: </w:t>
            </w:r>
          </w:p>
          <w:p w14:paraId="7200B80A" w14:textId="77777777" w:rsidR="00C812D1" w:rsidRDefault="00C812D1">
            <w:pPr>
              <w:rPr>
                <w:lang w:val="da-DK" w:bidi="th-TH"/>
              </w:rPr>
            </w:pPr>
            <w:r>
              <w:rPr>
                <w:lang w:val="cs-CZ" w:eastAsia="cs-CZ" w:bidi="th-TH"/>
              </w:rPr>
              <w:t>P370 + P378</w:t>
            </w:r>
            <w:r>
              <w:rPr>
                <w:lang w:val="da-DK" w:bidi="th-TH"/>
              </w:rPr>
              <w:tab/>
            </w:r>
            <w:r>
              <w:rPr>
                <w:lang w:val="cs-CZ" w:eastAsia="cs-CZ" w:bidi="th-TH"/>
              </w:rPr>
              <w:t>V případě požáru: K uhašení použijte písek, suchou chemikálii nebo pěnu odolnou alkoholu.</w:t>
            </w:r>
          </w:p>
          <w:p w14:paraId="20A1433B" w14:textId="77777777" w:rsidR="00C812D1" w:rsidRDefault="00C812D1">
            <w:pPr>
              <w:rPr>
                <w:vanish/>
                <w:color w:val="008000"/>
                <w:lang w:val="en-US" w:bidi="th-TH"/>
              </w:rPr>
            </w:pPr>
          </w:p>
          <w:p w14:paraId="659D01FA" w14:textId="77777777" w:rsidR="00C812D1" w:rsidRDefault="00C812D1">
            <w:pPr>
              <w:pStyle w:val="30SDSSubHeaderBold"/>
              <w:rPr>
                <w:lang w:val="en-GB" w:bidi="th-TH"/>
              </w:rPr>
            </w:pPr>
            <w:r>
              <w:rPr>
                <w:lang w:val="cs-CZ" w:eastAsia="cs-CZ" w:bidi="th-TH"/>
              </w:rPr>
              <w:t>Odstranění</w:t>
            </w:r>
            <w:r>
              <w:rPr>
                <w:lang w:val="en-GB" w:bidi="th-TH"/>
              </w:rPr>
              <w:t xml:space="preserve">: </w:t>
            </w:r>
          </w:p>
          <w:p w14:paraId="5361C1F7" w14:textId="77777777" w:rsidR="00C812D1" w:rsidRDefault="00C812D1">
            <w:pPr>
              <w:rPr>
                <w:lang w:val="da-DK" w:bidi="th-TH"/>
              </w:rPr>
            </w:pPr>
            <w:r>
              <w:rPr>
                <w:lang w:val="cs-CZ" w:eastAsia="cs-CZ" w:bidi="th-TH"/>
              </w:rPr>
              <w:t>P501</w:t>
            </w:r>
            <w:r>
              <w:rPr>
                <w:lang w:val="da-DK" w:bidi="th-TH"/>
              </w:rPr>
              <w:tab/>
            </w:r>
            <w:r>
              <w:rPr>
                <w:lang w:val="cs-CZ" w:eastAsia="cs-CZ" w:bidi="th-TH"/>
              </w:rPr>
              <w:t>Odstraňte obsah/ obal v zařízení schváleném pro likvidaci odpadů.</w:t>
            </w:r>
          </w:p>
          <w:p w14:paraId="685AFB04" w14:textId="77777777" w:rsidR="00C812D1" w:rsidRPr="007605EC" w:rsidRDefault="00C812D1">
            <w:pPr>
              <w:rPr>
                <w:lang w:val="en-US" w:bidi="th-TH"/>
              </w:rPr>
            </w:pPr>
          </w:p>
        </w:tc>
      </w:tr>
    </w:tbl>
    <w:p w14:paraId="52D58EDA" w14:textId="77777777" w:rsidR="00C812D1" w:rsidRDefault="00C812D1">
      <w:pPr>
        <w:rPr>
          <w:vanish/>
          <w:color w:val="008000"/>
          <w:lang w:val="en-US"/>
        </w:rPr>
      </w:pPr>
    </w:p>
    <w:p w14:paraId="65D611AB" w14:textId="77777777" w:rsidR="00C812D1" w:rsidRDefault="00C812D1">
      <w:pPr>
        <w:rPr>
          <w:vanish/>
          <w:lang w:val="en-US"/>
        </w:rPr>
      </w:pPr>
      <w:r>
        <w:rPr>
          <w:vanish/>
          <w:lang w:val="en-US"/>
        </w:rPr>
        <w:t>Phrasecheck for Pure Substance or Substance</w:t>
      </w:r>
    </w:p>
    <w:p w14:paraId="6070AA1B" w14:textId="77777777" w:rsidR="00C812D1" w:rsidRDefault="00C812D1">
      <w:pPr>
        <w:rPr>
          <w:vanish/>
          <w:color w:val="008000"/>
          <w:lang w:val="en-US"/>
        </w:rPr>
      </w:pPr>
    </w:p>
    <w:p w14:paraId="5D3AB79B" w14:textId="77777777" w:rsidR="00C812D1" w:rsidRDefault="00C812D1">
      <w:pPr>
        <w:pStyle w:val="61SDSNormal-075cmindented-6ptbefore3ptafter"/>
        <w:rPr>
          <w:lang w:val="en-US"/>
        </w:rPr>
      </w:pPr>
      <w:r>
        <w:rPr>
          <w:lang w:val="cs-CZ" w:eastAsia="cs-CZ"/>
        </w:rPr>
        <w:t>Nebezpečné složky které musí být uvedeny na štítku</w:t>
      </w:r>
      <w:r>
        <w:rPr>
          <w:lang w:val="en-US"/>
        </w:rPr>
        <w:t>:</w:t>
      </w:r>
    </w:p>
    <w:p w14:paraId="30A2A16E" w14:textId="77777777" w:rsidR="00C812D1" w:rsidRDefault="00C812D1">
      <w:pPr>
        <w:rPr>
          <w:vanish/>
          <w:color w:val="008000"/>
          <w:lang w:val="en-GB"/>
        </w:rPr>
      </w:pPr>
    </w:p>
    <w:tbl>
      <w:tblPr>
        <w:tblW w:w="0" w:type="auto"/>
        <w:tblInd w:w="434" w:type="dxa"/>
        <w:tblLayout w:type="fixed"/>
        <w:tblCellMar>
          <w:left w:w="70" w:type="dxa"/>
          <w:right w:w="70" w:type="dxa"/>
        </w:tblCellMar>
        <w:tblLook w:val="04A0" w:firstRow="1" w:lastRow="0" w:firstColumn="1" w:lastColumn="0" w:noHBand="0" w:noVBand="1"/>
      </w:tblPr>
      <w:tblGrid>
        <w:gridCol w:w="8363"/>
      </w:tblGrid>
      <w:tr w:rsidR="00C812D1" w14:paraId="2F9CED08" w14:textId="77777777">
        <w:tc>
          <w:tcPr>
            <w:tcW w:w="8363" w:type="dxa"/>
            <w:hideMark/>
          </w:tcPr>
          <w:p w14:paraId="6A17D6EB" w14:textId="77777777" w:rsidR="00C812D1" w:rsidRDefault="00C812D1">
            <w:pPr>
              <w:rPr>
                <w:lang w:val="fr-FR"/>
              </w:rPr>
            </w:pPr>
            <w:r>
              <w:rPr>
                <w:lang w:val="cs-CZ" w:eastAsia="cs-CZ"/>
              </w:rPr>
              <w:t>toluen</w:t>
            </w:r>
          </w:p>
        </w:tc>
      </w:tr>
    </w:tbl>
    <w:p w14:paraId="323E28D2" w14:textId="77777777" w:rsidR="00C812D1" w:rsidRDefault="00C812D1">
      <w:pPr>
        <w:rPr>
          <w:vanish/>
          <w:color w:val="008000"/>
          <w:lang w:val="en-US"/>
        </w:rPr>
      </w:pPr>
    </w:p>
    <w:p w14:paraId="15B0BCC2" w14:textId="77777777" w:rsidR="00C812D1" w:rsidRDefault="00C812D1">
      <w:pPr>
        <w:pStyle w:val="61SDSNormal-075cmindented-6ptbefore3ptafter"/>
        <w:rPr>
          <w:vanish/>
          <w:color w:val="008000"/>
          <w:lang w:val="en-GB"/>
        </w:rPr>
      </w:pPr>
    </w:p>
    <w:tbl>
      <w:tblPr>
        <w:tblW w:w="0" w:type="auto"/>
        <w:tblInd w:w="434" w:type="dxa"/>
        <w:tblLayout w:type="fixed"/>
        <w:tblCellMar>
          <w:left w:w="70" w:type="dxa"/>
          <w:right w:w="70" w:type="dxa"/>
        </w:tblCellMar>
        <w:tblLook w:val="04A0" w:firstRow="1" w:lastRow="0" w:firstColumn="1" w:lastColumn="0" w:noHBand="0" w:noVBand="1"/>
      </w:tblPr>
      <w:tblGrid>
        <w:gridCol w:w="8363"/>
      </w:tblGrid>
      <w:tr w:rsidR="00C812D1" w14:paraId="768708A4" w14:textId="77777777">
        <w:tc>
          <w:tcPr>
            <w:tcW w:w="8363" w:type="dxa"/>
            <w:hideMark/>
          </w:tcPr>
          <w:p w14:paraId="3846285B" w14:textId="77777777" w:rsidR="00C812D1" w:rsidRDefault="00C812D1">
            <w:pPr>
              <w:rPr>
                <w:lang w:val="fr-FR"/>
              </w:rPr>
            </w:pPr>
            <w:r>
              <w:rPr>
                <w:lang w:val="cs-CZ" w:eastAsia="cs-CZ"/>
              </w:rPr>
              <w:t>n-butyl-acetát</w:t>
            </w:r>
          </w:p>
        </w:tc>
      </w:tr>
    </w:tbl>
    <w:p w14:paraId="356376C3" w14:textId="77777777" w:rsidR="00C812D1" w:rsidRDefault="00C812D1">
      <w:pPr>
        <w:rPr>
          <w:vanish/>
          <w:color w:val="008000"/>
          <w:lang w:val="en-US"/>
        </w:rPr>
      </w:pPr>
    </w:p>
    <w:p w14:paraId="43CFE1FE" w14:textId="77777777" w:rsidR="00C812D1" w:rsidRDefault="00C812D1">
      <w:pPr>
        <w:pStyle w:val="61SDSNormal-075cmindented-6ptbefore3ptafter"/>
        <w:rPr>
          <w:vanish/>
          <w:color w:val="008000"/>
          <w:lang w:val="en-GB"/>
        </w:rPr>
      </w:pPr>
    </w:p>
    <w:tbl>
      <w:tblPr>
        <w:tblW w:w="0" w:type="auto"/>
        <w:tblInd w:w="434" w:type="dxa"/>
        <w:tblLayout w:type="fixed"/>
        <w:tblCellMar>
          <w:left w:w="70" w:type="dxa"/>
          <w:right w:w="70" w:type="dxa"/>
        </w:tblCellMar>
        <w:tblLook w:val="04A0" w:firstRow="1" w:lastRow="0" w:firstColumn="1" w:lastColumn="0" w:noHBand="0" w:noVBand="1"/>
      </w:tblPr>
      <w:tblGrid>
        <w:gridCol w:w="8363"/>
      </w:tblGrid>
      <w:tr w:rsidR="00C812D1" w14:paraId="22B1E8EC" w14:textId="77777777">
        <w:tc>
          <w:tcPr>
            <w:tcW w:w="8363" w:type="dxa"/>
            <w:hideMark/>
          </w:tcPr>
          <w:p w14:paraId="191DAE3C" w14:textId="77777777" w:rsidR="00C812D1" w:rsidRDefault="00C812D1">
            <w:pPr>
              <w:rPr>
                <w:lang w:val="fr-FR"/>
              </w:rPr>
            </w:pPr>
            <w:r>
              <w:rPr>
                <w:lang w:val="cs-CZ" w:eastAsia="cs-CZ"/>
              </w:rPr>
              <w:t>chlorované parafíny, C14-17</w:t>
            </w:r>
          </w:p>
        </w:tc>
      </w:tr>
    </w:tbl>
    <w:p w14:paraId="1E417742" w14:textId="77777777" w:rsidR="00C812D1" w:rsidRDefault="00C812D1">
      <w:pPr>
        <w:rPr>
          <w:rFonts w:eastAsia="MS Mincho"/>
          <w:vanish/>
          <w:color w:val="008000"/>
          <w:lang w:val="en-US" w:eastAsia="ja-JP" w:bidi="th-TH"/>
        </w:rPr>
      </w:pPr>
    </w:p>
    <w:p w14:paraId="5088EA6E" w14:textId="77777777" w:rsidR="00C812D1" w:rsidRDefault="00C812D1">
      <w:pPr>
        <w:rPr>
          <w:vanish/>
          <w:color w:val="FFC000"/>
          <w:lang w:val="en-US"/>
        </w:rPr>
      </w:pPr>
      <w:r>
        <w:rPr>
          <w:vanish/>
          <w:color w:val="FFC000"/>
          <w:lang w:val="en-US"/>
        </w:rPr>
        <w:t>DELTA-0119 begin</w:t>
      </w:r>
    </w:p>
    <w:p w14:paraId="2F96546E" w14:textId="77777777" w:rsidR="00C812D1" w:rsidRDefault="00C812D1">
      <w:pPr>
        <w:rPr>
          <w:vanish/>
          <w:color w:val="FFC000"/>
          <w:lang w:val="it-IT"/>
        </w:rPr>
      </w:pPr>
      <w:r>
        <w:rPr>
          <w:vanish/>
          <w:color w:val="FFC000"/>
          <w:lang w:val="it-IT"/>
        </w:rPr>
        <w:t>DELTA-0119 end</w:t>
      </w:r>
    </w:p>
    <w:p w14:paraId="3531CAF7" w14:textId="77777777" w:rsidR="00C812D1" w:rsidRDefault="00C812D1">
      <w:pPr>
        <w:rPr>
          <w:rFonts w:eastAsia="MS Mincho"/>
          <w:vanish/>
          <w:color w:val="008000"/>
          <w:lang w:val="it-IT" w:eastAsia="ja-JP" w:bidi="th-TH"/>
        </w:rPr>
      </w:pPr>
    </w:p>
    <w:p w14:paraId="524438C0" w14:textId="77777777" w:rsidR="00C812D1" w:rsidRDefault="00C812D1">
      <w:pPr>
        <w:rPr>
          <w:vanish/>
          <w:color w:val="008000"/>
          <w:lang w:val="en-US"/>
        </w:rPr>
      </w:pPr>
    </w:p>
    <w:p w14:paraId="1E42017B" w14:textId="77777777" w:rsidR="00C812D1" w:rsidRDefault="00C812D1">
      <w:pPr>
        <w:rPr>
          <w:vanish/>
          <w:color w:val="008000"/>
          <w:lang w:val="it-IT"/>
        </w:rPr>
      </w:pPr>
    </w:p>
    <w:p w14:paraId="653F9C74" w14:textId="77777777" w:rsidR="00C812D1" w:rsidRDefault="00C812D1">
      <w:pPr>
        <w:rPr>
          <w:vanish/>
          <w:color w:val="008000"/>
          <w:lang w:val="it-IT"/>
        </w:rPr>
      </w:pPr>
    </w:p>
    <w:p w14:paraId="54620700" w14:textId="77777777" w:rsidR="00C812D1" w:rsidRPr="007605EC" w:rsidRDefault="00C812D1">
      <w:pPr>
        <w:pStyle w:val="20SDSSubsectionHeaderforEU"/>
        <w:rPr>
          <w:lang w:val="it-IT"/>
        </w:rPr>
      </w:pPr>
      <w:r w:rsidRPr="007605EC">
        <w:rPr>
          <w:lang w:val="it-IT"/>
        </w:rPr>
        <w:t xml:space="preserve">2.3 </w:t>
      </w:r>
      <w:r>
        <w:rPr>
          <w:lang w:val="cs-CZ" w:eastAsia="cs-CZ"/>
        </w:rPr>
        <w:t>Další nebezpečnost</w:t>
      </w:r>
    </w:p>
    <w:p w14:paraId="4FB36450" w14:textId="77777777" w:rsidR="00C812D1" w:rsidRPr="007605EC" w:rsidRDefault="00C812D1">
      <w:pPr>
        <w:pStyle w:val="60SDSNormal-075cmindented"/>
        <w:rPr>
          <w:lang w:val="it-IT"/>
        </w:rPr>
      </w:pPr>
      <w:r>
        <w:rPr>
          <w:lang w:val="cs-CZ" w:eastAsia="cs-CZ"/>
        </w:rPr>
        <w:t>Látka/směs neobsahuje složky považované buď za perzistentní, bioakumulativní a toxické (PBT), nebo za vysoce perzistentní a vysoce bioakumulativní (vPvB) v koncentraci 0,1 % či vyšší.</w:t>
      </w:r>
    </w:p>
    <w:p w14:paraId="301C3EAF" w14:textId="77777777" w:rsidR="00C812D1" w:rsidRDefault="00C812D1">
      <w:pPr>
        <w:rPr>
          <w:vanish/>
          <w:color w:val="C0C0C0"/>
          <w:lang w:val="en-US"/>
        </w:rPr>
      </w:pPr>
    </w:p>
    <w:p w14:paraId="469D8F73" w14:textId="77777777" w:rsidR="00C812D1" w:rsidRDefault="00C812D1">
      <w:pPr>
        <w:rPr>
          <w:rFonts w:cs="Times New Roman"/>
          <w:vanish/>
          <w:color w:val="008000"/>
          <w:lang w:val="en-GB"/>
        </w:rPr>
      </w:pPr>
    </w:p>
    <w:p w14:paraId="2594FA62" w14:textId="77777777" w:rsidR="00C812D1" w:rsidRDefault="00C812D1">
      <w:pPr>
        <w:pStyle w:val="12SDSSectionHeaderforEU"/>
        <w:rPr>
          <w:lang w:val="en-US"/>
        </w:rPr>
      </w:pPr>
      <w:r>
        <w:rPr>
          <w:lang w:val="cs-CZ" w:eastAsia="cs-CZ"/>
        </w:rPr>
        <w:lastRenderedPageBreak/>
        <w:t>ODDÍL 3: Složení/informace o složkách</w:t>
      </w:r>
    </w:p>
    <w:p w14:paraId="5F563FA4" w14:textId="77777777" w:rsidR="00C812D1" w:rsidRDefault="00C812D1">
      <w:pPr>
        <w:rPr>
          <w:vanish/>
          <w:color w:val="008000"/>
          <w:lang w:val="en-GB"/>
        </w:rPr>
      </w:pPr>
    </w:p>
    <w:p w14:paraId="0AD45FB5" w14:textId="77777777" w:rsidR="00C812D1" w:rsidRDefault="00C812D1">
      <w:pPr>
        <w:rPr>
          <w:vanish/>
          <w:color w:val="FF99CC"/>
          <w:lang w:val="en-GB" w:eastAsia="ja-JP"/>
        </w:rPr>
      </w:pPr>
      <w:r>
        <w:rPr>
          <w:vanish/>
          <w:color w:val="0070C0"/>
          <w:lang w:val="en-GB"/>
        </w:rPr>
        <w:t xml:space="preserve"> </w:t>
      </w:r>
      <w:r>
        <w:rPr>
          <w:vanish/>
          <w:color w:val="FF99CC"/>
          <w:lang w:val="en-GB" w:eastAsia="ja-JP"/>
        </w:rPr>
        <w:t>Init stack for phrase “Voluntarily</w:t>
      </w:r>
    </w:p>
    <w:p w14:paraId="1068502A" w14:textId="77777777" w:rsidR="00C812D1" w:rsidRDefault="00C812D1">
      <w:pPr>
        <w:rPr>
          <w:vanish/>
          <w:color w:val="FF99CC"/>
          <w:lang w:val="en-GB" w:eastAsia="ja-JP"/>
        </w:rPr>
      </w:pPr>
      <w:r>
        <w:rPr>
          <w:vanish/>
          <w:color w:val="0070C0"/>
          <w:lang w:val="en-GB"/>
        </w:rPr>
        <w:t xml:space="preserve"> </w:t>
      </w:r>
      <w:r>
        <w:rPr>
          <w:vanish/>
          <w:color w:val="FF99CC"/>
          <w:lang w:val="en-GB" w:eastAsia="ja-JP"/>
        </w:rPr>
        <w:t>Init stack for phrase “See Section 16</w:t>
      </w:r>
    </w:p>
    <w:p w14:paraId="0CD81196" w14:textId="77777777" w:rsidR="00C812D1" w:rsidRDefault="00C812D1">
      <w:pPr>
        <w:rPr>
          <w:noProof/>
          <w:vanish/>
          <w:color w:val="008000"/>
          <w:lang w:val="en-GB"/>
        </w:rPr>
      </w:pPr>
    </w:p>
    <w:p w14:paraId="58274F0E" w14:textId="77777777" w:rsidR="00C812D1" w:rsidRDefault="00C812D1">
      <w:pPr>
        <w:rPr>
          <w:vanish/>
          <w:color w:val="008000"/>
          <w:lang w:val="en-US"/>
        </w:rPr>
      </w:pPr>
    </w:p>
    <w:p w14:paraId="7710A253" w14:textId="77777777" w:rsidR="00C812D1" w:rsidRDefault="00C812D1">
      <w:pPr>
        <w:rPr>
          <w:vanish/>
          <w:color w:val="008000"/>
          <w:lang w:val="en-US"/>
        </w:rPr>
      </w:pPr>
    </w:p>
    <w:p w14:paraId="54304CFA" w14:textId="77777777" w:rsidR="00C812D1" w:rsidRDefault="00C812D1">
      <w:pPr>
        <w:rPr>
          <w:vanish/>
          <w:color w:val="FF99CC"/>
          <w:lang w:val="en-US"/>
        </w:rPr>
      </w:pPr>
      <w:r>
        <w:rPr>
          <w:vanish/>
          <w:color w:val="FF99CC"/>
          <w:lang w:val="en-US"/>
        </w:rPr>
        <w:t>phrase “Mixture” is maintained</w:t>
      </w:r>
    </w:p>
    <w:p w14:paraId="5C05F25A" w14:textId="77777777" w:rsidR="00C812D1" w:rsidRDefault="00C812D1">
      <w:pPr>
        <w:rPr>
          <w:vanish/>
          <w:color w:val="008000"/>
          <w:lang w:val="en-GB"/>
        </w:rPr>
      </w:pPr>
    </w:p>
    <w:p w14:paraId="6B2F573C" w14:textId="77777777" w:rsidR="00C812D1" w:rsidRDefault="00C812D1">
      <w:pPr>
        <w:pStyle w:val="20SDSSubsectionHeaderforEU"/>
      </w:pPr>
      <w:r>
        <w:t xml:space="preserve">3.2 </w:t>
      </w:r>
      <w:r>
        <w:rPr>
          <w:lang w:val="cs-CZ" w:eastAsia="cs-CZ"/>
        </w:rPr>
        <w:t>Směsi</w:t>
      </w:r>
    </w:p>
    <w:p w14:paraId="12329242" w14:textId="77777777" w:rsidR="00C812D1" w:rsidRDefault="00C812D1">
      <w:pPr>
        <w:rPr>
          <w:vanish/>
          <w:color w:val="008000"/>
          <w:lang w:val="en-US"/>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0F2EAE41" w14:textId="77777777">
        <w:tc>
          <w:tcPr>
            <w:tcW w:w="2764" w:type="dxa"/>
          </w:tcPr>
          <w:p w14:paraId="3921B263" w14:textId="77777777" w:rsidR="00C812D1" w:rsidRDefault="00C812D1">
            <w:pPr>
              <w:rPr>
                <w:lang w:val="en-GB" w:bidi="th-TH"/>
              </w:rPr>
            </w:pPr>
            <w:r>
              <w:rPr>
                <w:lang w:val="cs-CZ" w:eastAsia="cs-CZ" w:bidi="th-TH"/>
              </w:rPr>
              <w:t>Chemická podstata</w:t>
            </w:r>
            <w:r>
              <w:rPr>
                <w:vanish/>
                <w:color w:val="FF0000"/>
                <w:lang w:val="en-US" w:bidi="th-TH"/>
              </w:rPr>
              <w:t xml:space="preserve"> </w:t>
            </w:r>
          </w:p>
          <w:p w14:paraId="5CC55395" w14:textId="77777777" w:rsidR="00C812D1" w:rsidRDefault="00C812D1">
            <w:pPr>
              <w:rPr>
                <w:color w:val="808080"/>
                <w:lang w:val="en-US" w:bidi="th-TH"/>
              </w:rPr>
            </w:pPr>
          </w:p>
        </w:tc>
        <w:tc>
          <w:tcPr>
            <w:tcW w:w="283" w:type="dxa"/>
          </w:tcPr>
          <w:p w14:paraId="1924703F" w14:textId="77777777" w:rsidR="00C812D1" w:rsidRDefault="00C812D1">
            <w:pPr>
              <w:rPr>
                <w:lang w:val="en-GB" w:bidi="th-TH"/>
              </w:rPr>
            </w:pPr>
            <w:r>
              <w:rPr>
                <w:lang w:val="en-GB" w:bidi="th-TH"/>
              </w:rPr>
              <w:t>:</w:t>
            </w:r>
          </w:p>
        </w:tc>
        <w:tc>
          <w:tcPr>
            <w:tcW w:w="5670" w:type="dxa"/>
          </w:tcPr>
          <w:p w14:paraId="25F2D0B1" w14:textId="77777777" w:rsidR="00C812D1" w:rsidRDefault="00C812D1">
            <w:pPr>
              <w:rPr>
                <w:lang w:val="da-DK" w:bidi="th-TH"/>
              </w:rPr>
            </w:pPr>
            <w:r>
              <w:rPr>
                <w:lang w:val="cs-CZ" w:eastAsia="cs-CZ" w:bidi="th-TH"/>
              </w:rPr>
              <w:t>Nátěrová hmota</w:t>
            </w:r>
          </w:p>
          <w:p w14:paraId="6F3CEBCB" w14:textId="77777777" w:rsidR="00C812D1" w:rsidRDefault="00C812D1">
            <w:pPr>
              <w:rPr>
                <w:color w:val="008000"/>
                <w:lang w:val="da-DK" w:bidi="th-TH"/>
              </w:rPr>
            </w:pPr>
          </w:p>
        </w:tc>
      </w:tr>
    </w:tbl>
    <w:p w14:paraId="0CDFAF7C" w14:textId="77777777" w:rsidR="00C812D1" w:rsidRDefault="00C812D1">
      <w:pPr>
        <w:rPr>
          <w:vanish/>
          <w:color w:val="008000"/>
          <w:lang w:val="da-DK"/>
        </w:rPr>
      </w:pPr>
    </w:p>
    <w:p w14:paraId="7C5BE08A" w14:textId="77777777" w:rsidR="00C812D1" w:rsidRDefault="00C812D1">
      <w:pPr>
        <w:rPr>
          <w:vanish/>
          <w:color w:val="FFC000"/>
        </w:rPr>
      </w:pPr>
      <w:r>
        <w:rPr>
          <w:vanish/>
          <w:color w:val="FFC000"/>
        </w:rPr>
        <w:t>DELTA-0022</w:t>
      </w:r>
    </w:p>
    <w:p w14:paraId="6BC20CAF" w14:textId="77777777" w:rsidR="00C812D1" w:rsidRDefault="00C812D1">
      <w:pPr>
        <w:rPr>
          <w:vanish/>
          <w:color w:val="008000"/>
          <w:lang w:val="da-DK"/>
        </w:rPr>
      </w:pPr>
    </w:p>
    <w:p w14:paraId="0E6D8DD6" w14:textId="77777777" w:rsidR="00C812D1" w:rsidRDefault="00C812D1">
      <w:pPr>
        <w:pStyle w:val="30SDSSubHeaderBold-075cmindented"/>
        <w:rPr>
          <w:lang w:val="en-US"/>
        </w:rPr>
      </w:pPr>
      <w:r>
        <w:rPr>
          <w:lang w:val="cs-CZ" w:eastAsia="cs-CZ"/>
        </w:rPr>
        <w:t>Nebezpečné složky</w:t>
      </w:r>
      <w:r>
        <w:rPr>
          <w:lang w:val="en-US"/>
        </w:rPr>
        <w:t xml:space="preserve"> </w:t>
      </w:r>
    </w:p>
    <w:p w14:paraId="1BE712C0" w14:textId="77777777" w:rsidR="00C812D1" w:rsidRDefault="00C812D1">
      <w:pPr>
        <w:rPr>
          <w:vanish/>
          <w:color w:val="008000"/>
          <w:lang w:val="en-US"/>
        </w:rPr>
      </w:pPr>
    </w:p>
    <w:p w14:paraId="0AC71895" w14:textId="77777777" w:rsidR="00C812D1" w:rsidRDefault="00C812D1">
      <w:pPr>
        <w:rPr>
          <w:vanish/>
          <w:color w:val="C0C0C0"/>
          <w:lang w:val="it-IT"/>
        </w:rPr>
      </w:pPr>
    </w:p>
    <w:tbl>
      <w:tblPr>
        <w:tblW w:w="8915"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2126"/>
        <w:gridCol w:w="2081"/>
        <w:gridCol w:w="1519"/>
      </w:tblGrid>
      <w:tr w:rsidR="00C812D1" w14:paraId="6482A748" w14:textId="77777777">
        <w:tc>
          <w:tcPr>
            <w:tcW w:w="3189" w:type="dxa"/>
            <w:shd w:val="clear" w:color="auto" w:fill="F3F3F3"/>
          </w:tcPr>
          <w:p w14:paraId="1306D4E3" w14:textId="77777777" w:rsidR="00C812D1" w:rsidRDefault="00C812D1">
            <w:pPr>
              <w:rPr>
                <w:lang w:val="en-GB" w:bidi="th-TH"/>
              </w:rPr>
            </w:pPr>
            <w:r>
              <w:rPr>
                <w:lang w:val="cs-CZ" w:eastAsia="cs-CZ" w:bidi="th-TH"/>
              </w:rPr>
              <w:t>Chemický název</w:t>
            </w:r>
          </w:p>
        </w:tc>
        <w:tc>
          <w:tcPr>
            <w:tcW w:w="2126" w:type="dxa"/>
            <w:shd w:val="clear" w:color="auto" w:fill="F3F3F3"/>
          </w:tcPr>
          <w:p w14:paraId="0821CA41" w14:textId="77777777" w:rsidR="00C812D1" w:rsidRPr="007605EC" w:rsidRDefault="00C812D1">
            <w:pPr>
              <w:rPr>
                <w:lang w:val="fr-FR" w:bidi="th-TH"/>
              </w:rPr>
            </w:pPr>
            <w:r>
              <w:rPr>
                <w:lang w:val="cs-CZ" w:eastAsia="cs-CZ" w:bidi="th-TH"/>
              </w:rPr>
              <w:t>Č. CAS</w:t>
            </w:r>
          </w:p>
          <w:p w14:paraId="1358E586" w14:textId="77777777" w:rsidR="00C812D1" w:rsidRPr="007605EC" w:rsidRDefault="00C812D1">
            <w:pPr>
              <w:rPr>
                <w:lang w:val="fr-FR" w:bidi="th-TH"/>
              </w:rPr>
            </w:pPr>
            <w:r>
              <w:rPr>
                <w:lang w:val="cs-CZ" w:eastAsia="cs-CZ" w:bidi="th-TH"/>
              </w:rPr>
              <w:t>Č.ES</w:t>
            </w:r>
          </w:p>
          <w:p w14:paraId="546A0B36" w14:textId="77777777" w:rsidR="00C812D1" w:rsidRPr="007605EC" w:rsidRDefault="00C812D1">
            <w:pPr>
              <w:rPr>
                <w:lang w:val="fr-FR" w:bidi="th-TH"/>
              </w:rPr>
            </w:pPr>
            <w:r>
              <w:rPr>
                <w:lang w:val="cs-CZ" w:eastAsia="cs-CZ" w:bidi="th-TH"/>
              </w:rPr>
              <w:t>Č. indexu</w:t>
            </w:r>
          </w:p>
          <w:p w14:paraId="033D060A" w14:textId="77777777" w:rsidR="00C812D1" w:rsidRDefault="00C812D1">
            <w:pPr>
              <w:rPr>
                <w:lang w:val="en-GB" w:bidi="th-TH"/>
              </w:rPr>
            </w:pPr>
            <w:r>
              <w:rPr>
                <w:lang w:val="cs-CZ" w:eastAsia="cs-CZ" w:bidi="th-TH"/>
              </w:rPr>
              <w:t>Registrační číslo</w:t>
            </w:r>
          </w:p>
        </w:tc>
        <w:tc>
          <w:tcPr>
            <w:tcW w:w="2081" w:type="dxa"/>
            <w:shd w:val="clear" w:color="auto" w:fill="F3F3F3"/>
          </w:tcPr>
          <w:p w14:paraId="571D64EE" w14:textId="77777777" w:rsidR="00C812D1" w:rsidRDefault="00C812D1">
            <w:r>
              <w:rPr>
                <w:lang w:val="cs-CZ" w:eastAsia="cs-CZ" w:bidi="th-TH"/>
              </w:rPr>
              <w:t>Klasifikace</w:t>
            </w:r>
          </w:p>
        </w:tc>
        <w:tc>
          <w:tcPr>
            <w:tcW w:w="1519" w:type="dxa"/>
            <w:shd w:val="clear" w:color="auto" w:fill="F3F3F3"/>
          </w:tcPr>
          <w:p w14:paraId="1DB5DA41" w14:textId="77777777" w:rsidR="00C812D1" w:rsidRDefault="00C812D1">
            <w:pPr>
              <w:jc w:val="center"/>
              <w:rPr>
                <w:lang w:val="en-GB" w:bidi="th-TH"/>
              </w:rPr>
            </w:pPr>
            <w:r>
              <w:rPr>
                <w:lang w:val="cs-CZ" w:eastAsia="cs-CZ" w:bidi="th-TH"/>
              </w:rPr>
              <w:t>Koncentrace</w:t>
            </w:r>
            <w:r>
              <w:rPr>
                <w:noProof/>
                <w:lang w:val="en-GB" w:bidi="th-TH"/>
              </w:rPr>
              <w:t xml:space="preserve"> (</w:t>
            </w:r>
            <w:r>
              <w:rPr>
                <w:lang w:val="cs-CZ" w:eastAsia="cs-CZ" w:bidi="th-TH"/>
              </w:rPr>
              <w:t>% w/w</w:t>
            </w:r>
            <w:r>
              <w:rPr>
                <w:noProof/>
                <w:lang w:val="en-GB" w:bidi="th-TH"/>
              </w:rPr>
              <w:t>)</w:t>
            </w:r>
          </w:p>
        </w:tc>
      </w:tr>
    </w:tbl>
    <w:p w14:paraId="035873CA" w14:textId="77777777" w:rsidR="00C812D1" w:rsidRDefault="00C812D1">
      <w:pPr>
        <w:rPr>
          <w:vanish/>
          <w:color w:val="008000"/>
          <w:lang w:val="en-US"/>
        </w:rPr>
      </w:pPr>
    </w:p>
    <w:p w14:paraId="735EBECF" w14:textId="77777777" w:rsidR="00C812D1" w:rsidRDefault="00C812D1">
      <w:pPr>
        <w:rPr>
          <w:vanish/>
          <w:color w:val="008000"/>
          <w:lang w:val="en-US"/>
        </w:rPr>
      </w:pPr>
    </w:p>
    <w:p w14:paraId="14CAEE68" w14:textId="77777777" w:rsidR="00C812D1" w:rsidRDefault="00C812D1">
      <w:pPr>
        <w:rPr>
          <w:vanish/>
          <w:color w:val="008000"/>
          <w:lang w:val="en-GB"/>
        </w:rPr>
      </w:pPr>
    </w:p>
    <w:tbl>
      <w:tblPr>
        <w:tblW w:w="8917"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126"/>
        <w:gridCol w:w="2081"/>
        <w:gridCol w:w="1521"/>
      </w:tblGrid>
      <w:tr w:rsidR="00C812D1" w14:paraId="75082447" w14:textId="77777777">
        <w:tc>
          <w:tcPr>
            <w:tcW w:w="3189" w:type="dxa"/>
          </w:tcPr>
          <w:p w14:paraId="4828D224" w14:textId="77777777" w:rsidR="00C812D1" w:rsidRDefault="00C812D1">
            <w:r>
              <w:rPr>
                <w:lang w:val="cs-CZ" w:eastAsia="cs-CZ" w:bidi="th-TH"/>
              </w:rPr>
              <w:t>toluen</w:t>
            </w:r>
          </w:p>
        </w:tc>
        <w:tc>
          <w:tcPr>
            <w:tcW w:w="2126" w:type="dxa"/>
          </w:tcPr>
          <w:p w14:paraId="6112780E" w14:textId="77777777" w:rsidR="00C812D1" w:rsidRDefault="00C812D1">
            <w:pPr>
              <w:rPr>
                <w:lang w:val="en-US"/>
              </w:rPr>
            </w:pPr>
            <w:r>
              <w:rPr>
                <w:lang w:val="cs-CZ" w:eastAsia="cs-CZ"/>
              </w:rPr>
              <w:t>108-88-3</w:t>
            </w:r>
          </w:p>
          <w:p w14:paraId="1C94AE25" w14:textId="77777777" w:rsidR="00C812D1" w:rsidRDefault="00C812D1">
            <w:pPr>
              <w:rPr>
                <w:lang w:val="da-DK"/>
              </w:rPr>
            </w:pPr>
            <w:r>
              <w:rPr>
                <w:lang w:val="cs-CZ" w:eastAsia="cs-CZ"/>
              </w:rPr>
              <w:t>203-625-9</w:t>
            </w:r>
          </w:p>
          <w:p w14:paraId="0EE97AFD" w14:textId="77777777" w:rsidR="00C812D1" w:rsidRDefault="00C812D1">
            <w:pPr>
              <w:rPr>
                <w:lang w:val="da-DK" w:bidi="th-TH"/>
              </w:rPr>
            </w:pPr>
            <w:r>
              <w:rPr>
                <w:lang w:val="cs-CZ" w:eastAsia="cs-CZ"/>
              </w:rPr>
              <w:t>601-021-00-3</w:t>
            </w:r>
          </w:p>
          <w:p w14:paraId="2E200292" w14:textId="77777777" w:rsidR="00C812D1" w:rsidRDefault="00C812D1">
            <w:pPr>
              <w:rPr>
                <w:rFonts w:cs="Times New Roman"/>
                <w:vanish/>
                <w:color w:val="008000"/>
                <w:lang w:val="en-US"/>
              </w:rPr>
            </w:pPr>
            <w:r>
              <w:rPr>
                <w:lang w:val="cs-CZ" w:eastAsia="cs-CZ"/>
              </w:rPr>
              <w:t>01-2119471310-51</w:t>
            </w:r>
          </w:p>
          <w:p w14:paraId="1D0F5988" w14:textId="77777777" w:rsidR="00C812D1" w:rsidRDefault="00C812D1"/>
        </w:tc>
        <w:tc>
          <w:tcPr>
            <w:tcW w:w="2081" w:type="dxa"/>
          </w:tcPr>
          <w:p w14:paraId="70EA7C9D" w14:textId="77777777" w:rsidR="00C812D1" w:rsidRPr="007605EC" w:rsidRDefault="00C812D1">
            <w:pPr>
              <w:rPr>
                <w:vanish/>
                <w:color w:val="FF00FF"/>
                <w:lang w:val="pt-PT"/>
              </w:rPr>
            </w:pPr>
            <w:r>
              <w:rPr>
                <w:lang w:val="cs-CZ" w:eastAsia="cs-CZ"/>
              </w:rPr>
              <w:t>Flam. Liq.</w:t>
            </w:r>
            <w:r>
              <w:rPr>
                <w:lang w:val="da-DK"/>
              </w:rPr>
              <w:t> </w:t>
            </w:r>
            <w:r>
              <w:rPr>
                <w:lang w:val="cs-CZ" w:eastAsia="cs-CZ" w:bidi="th-TH"/>
              </w:rPr>
              <w:t>2</w:t>
            </w:r>
            <w:r w:rsidRPr="007605EC">
              <w:rPr>
                <w:lang w:val="pt-PT" w:bidi="th-TH"/>
              </w:rPr>
              <w:t xml:space="preserve">; </w:t>
            </w:r>
            <w:r>
              <w:rPr>
                <w:lang w:val="cs-CZ" w:eastAsia="cs-CZ" w:bidi="th-TH"/>
              </w:rPr>
              <w:t>H225</w:t>
            </w:r>
            <w:r w:rsidRPr="007605EC">
              <w:rPr>
                <w:vanish/>
                <w:color w:val="FF00FF"/>
                <w:lang w:val="pt-PT"/>
              </w:rPr>
              <w:t>Collect H-statement for chapter 16 output</w:t>
            </w:r>
          </w:p>
          <w:p w14:paraId="6EBB7470" w14:textId="77777777" w:rsidR="00C812D1" w:rsidRPr="007605EC" w:rsidRDefault="00C812D1">
            <w:pPr>
              <w:rPr>
                <w:lang w:val="pt-PT" w:bidi="th-TH"/>
              </w:rPr>
            </w:pPr>
          </w:p>
          <w:p w14:paraId="286EF1FD" w14:textId="77777777" w:rsidR="00C812D1" w:rsidRPr="007605EC" w:rsidRDefault="00C812D1">
            <w:pPr>
              <w:rPr>
                <w:vanish/>
                <w:color w:val="FF00FF"/>
                <w:lang w:val="pt-PT"/>
              </w:rPr>
            </w:pPr>
            <w:r>
              <w:rPr>
                <w:lang w:val="cs-CZ" w:eastAsia="cs-CZ"/>
              </w:rPr>
              <w:t>Skin Irrit.</w:t>
            </w:r>
            <w:r w:rsidRPr="007605EC">
              <w:rPr>
                <w:lang w:val="pt-PT"/>
              </w:rPr>
              <w:t> </w:t>
            </w:r>
            <w:r>
              <w:rPr>
                <w:lang w:val="cs-CZ" w:eastAsia="cs-CZ" w:bidi="th-TH"/>
              </w:rPr>
              <w:t>2</w:t>
            </w:r>
            <w:r w:rsidRPr="007605EC">
              <w:rPr>
                <w:lang w:val="pt-PT" w:bidi="th-TH"/>
              </w:rPr>
              <w:t xml:space="preserve">; </w:t>
            </w:r>
            <w:r>
              <w:rPr>
                <w:lang w:val="cs-CZ" w:eastAsia="cs-CZ" w:bidi="th-TH"/>
              </w:rPr>
              <w:t>H315</w:t>
            </w:r>
            <w:r w:rsidRPr="007605EC">
              <w:rPr>
                <w:vanish/>
                <w:color w:val="FF00FF"/>
                <w:lang w:val="pt-PT"/>
              </w:rPr>
              <w:t>Collect H-statement for chapter 16 output</w:t>
            </w:r>
          </w:p>
          <w:p w14:paraId="43462FC8" w14:textId="77777777" w:rsidR="00C812D1" w:rsidRPr="007605EC" w:rsidRDefault="00C812D1">
            <w:pPr>
              <w:rPr>
                <w:lang w:val="pt-PT" w:bidi="th-TH"/>
              </w:rPr>
            </w:pPr>
          </w:p>
          <w:p w14:paraId="76A3E052" w14:textId="77777777" w:rsidR="00C812D1" w:rsidRPr="007605EC" w:rsidRDefault="00C812D1">
            <w:pPr>
              <w:rPr>
                <w:vanish/>
                <w:color w:val="FF00FF"/>
                <w:lang w:val="pt-PT"/>
              </w:rPr>
            </w:pPr>
            <w:r>
              <w:rPr>
                <w:lang w:val="cs-CZ" w:eastAsia="cs-CZ"/>
              </w:rPr>
              <w:t>Repr.</w:t>
            </w:r>
            <w:r w:rsidRPr="007605EC">
              <w:rPr>
                <w:lang w:val="pt-PT"/>
              </w:rPr>
              <w:t> </w:t>
            </w:r>
            <w:r>
              <w:rPr>
                <w:lang w:val="cs-CZ" w:eastAsia="cs-CZ" w:bidi="th-TH"/>
              </w:rPr>
              <w:t>2</w:t>
            </w:r>
            <w:r w:rsidRPr="007605EC">
              <w:rPr>
                <w:lang w:val="pt-PT" w:bidi="th-TH"/>
              </w:rPr>
              <w:t xml:space="preserve">; </w:t>
            </w:r>
            <w:r>
              <w:rPr>
                <w:lang w:val="cs-CZ" w:eastAsia="cs-CZ" w:bidi="th-TH"/>
              </w:rPr>
              <w:t>H361d</w:t>
            </w:r>
            <w:r w:rsidRPr="007605EC">
              <w:rPr>
                <w:vanish/>
                <w:color w:val="FF00FF"/>
                <w:lang w:val="pt-PT"/>
              </w:rPr>
              <w:t>Collect H-statement for chapter 16 output</w:t>
            </w:r>
          </w:p>
          <w:p w14:paraId="07E1B3BC" w14:textId="77777777" w:rsidR="00C812D1" w:rsidRPr="007605EC" w:rsidRDefault="00C812D1">
            <w:pPr>
              <w:rPr>
                <w:lang w:val="pt-PT" w:bidi="th-TH"/>
              </w:rPr>
            </w:pPr>
          </w:p>
          <w:p w14:paraId="78B8F634" w14:textId="77777777" w:rsidR="00C812D1" w:rsidRPr="007605EC" w:rsidRDefault="00C812D1">
            <w:pPr>
              <w:rPr>
                <w:vanish/>
                <w:color w:val="FF00FF"/>
                <w:lang w:val="pt-PT"/>
              </w:rPr>
            </w:pPr>
            <w:r>
              <w:rPr>
                <w:lang w:val="cs-CZ" w:eastAsia="cs-CZ"/>
              </w:rPr>
              <w:t>STOT SE</w:t>
            </w:r>
            <w:r w:rsidRPr="007605EC">
              <w:rPr>
                <w:lang w:val="pt-PT"/>
              </w:rPr>
              <w:t> </w:t>
            </w:r>
            <w:r>
              <w:rPr>
                <w:lang w:val="cs-CZ" w:eastAsia="cs-CZ" w:bidi="th-TH"/>
              </w:rPr>
              <w:t>3</w:t>
            </w:r>
            <w:r w:rsidRPr="007605EC">
              <w:rPr>
                <w:lang w:val="pt-PT" w:bidi="th-TH"/>
              </w:rPr>
              <w:t xml:space="preserve">; </w:t>
            </w:r>
            <w:r>
              <w:rPr>
                <w:lang w:val="cs-CZ" w:eastAsia="cs-CZ" w:bidi="th-TH"/>
              </w:rPr>
              <w:t>H336</w:t>
            </w:r>
            <w:r w:rsidRPr="007605EC">
              <w:rPr>
                <w:vanish/>
                <w:color w:val="FF00FF"/>
                <w:lang w:val="pt-PT"/>
              </w:rPr>
              <w:t>Collect H-statement for chapter 16 output</w:t>
            </w:r>
          </w:p>
          <w:p w14:paraId="6ACA30F5" w14:textId="77777777" w:rsidR="00C812D1" w:rsidRPr="007605EC" w:rsidRDefault="00C812D1">
            <w:pPr>
              <w:rPr>
                <w:lang w:val="pt-PT" w:bidi="th-TH"/>
              </w:rPr>
            </w:pPr>
          </w:p>
          <w:p w14:paraId="69C521CF" w14:textId="77777777" w:rsidR="00C812D1" w:rsidRPr="007605EC" w:rsidRDefault="00C812D1">
            <w:pPr>
              <w:rPr>
                <w:vanish/>
                <w:color w:val="FF00FF"/>
                <w:lang w:val="pt-PT"/>
              </w:rPr>
            </w:pPr>
            <w:r>
              <w:rPr>
                <w:lang w:val="cs-CZ" w:eastAsia="cs-CZ"/>
              </w:rPr>
              <w:t>STOT RE</w:t>
            </w:r>
            <w:r w:rsidRPr="007605EC">
              <w:rPr>
                <w:lang w:val="pt-PT"/>
              </w:rPr>
              <w:t> </w:t>
            </w:r>
            <w:r>
              <w:rPr>
                <w:lang w:val="cs-CZ" w:eastAsia="cs-CZ" w:bidi="th-TH"/>
              </w:rPr>
              <w:t>2</w:t>
            </w:r>
            <w:r w:rsidRPr="007605EC">
              <w:rPr>
                <w:lang w:val="pt-PT" w:bidi="th-TH"/>
              </w:rPr>
              <w:t xml:space="preserve">; </w:t>
            </w:r>
            <w:r>
              <w:rPr>
                <w:lang w:val="cs-CZ" w:eastAsia="cs-CZ" w:bidi="th-TH"/>
              </w:rPr>
              <w:t>H373</w:t>
            </w:r>
            <w:r w:rsidRPr="007605EC">
              <w:rPr>
                <w:vanish/>
                <w:color w:val="FF00FF"/>
                <w:lang w:val="pt-PT"/>
              </w:rPr>
              <w:t>Collect H-</w:t>
            </w:r>
            <w:r w:rsidRPr="007605EC">
              <w:rPr>
                <w:vanish/>
                <w:color w:val="FF00FF"/>
                <w:lang w:val="pt-PT"/>
              </w:rPr>
              <w:lastRenderedPageBreak/>
              <w:t>statement for chapter 16 output</w:t>
            </w:r>
          </w:p>
          <w:p w14:paraId="4AAEF750" w14:textId="77777777" w:rsidR="00C812D1" w:rsidRPr="007605EC" w:rsidRDefault="00C812D1">
            <w:pPr>
              <w:rPr>
                <w:lang w:val="pt-PT" w:bidi="th-TH"/>
              </w:rPr>
            </w:pPr>
          </w:p>
          <w:p w14:paraId="35528E3B" w14:textId="77777777" w:rsidR="00C812D1" w:rsidRPr="007605EC" w:rsidRDefault="00C812D1">
            <w:pPr>
              <w:rPr>
                <w:vanish/>
                <w:color w:val="FF00FF"/>
                <w:lang w:val="pt-PT"/>
              </w:rPr>
            </w:pPr>
            <w:r>
              <w:rPr>
                <w:lang w:val="cs-CZ" w:eastAsia="cs-CZ"/>
              </w:rPr>
              <w:t>Asp. Tox.</w:t>
            </w:r>
            <w:r w:rsidRPr="007605EC">
              <w:rPr>
                <w:lang w:val="pt-PT"/>
              </w:rPr>
              <w:t> </w:t>
            </w:r>
            <w:r>
              <w:rPr>
                <w:lang w:val="cs-CZ" w:eastAsia="cs-CZ" w:bidi="th-TH"/>
              </w:rPr>
              <w:t>1</w:t>
            </w:r>
            <w:r w:rsidRPr="007605EC">
              <w:rPr>
                <w:lang w:val="pt-PT" w:bidi="th-TH"/>
              </w:rPr>
              <w:t xml:space="preserve">; </w:t>
            </w:r>
            <w:r>
              <w:rPr>
                <w:lang w:val="cs-CZ" w:eastAsia="cs-CZ" w:bidi="th-TH"/>
              </w:rPr>
              <w:t>H304</w:t>
            </w:r>
            <w:r w:rsidRPr="007605EC">
              <w:rPr>
                <w:vanish/>
                <w:color w:val="FF00FF"/>
                <w:lang w:val="pt-PT"/>
              </w:rPr>
              <w:t>Collect H-statement for chapter 16 output</w:t>
            </w:r>
          </w:p>
          <w:p w14:paraId="3B2742ED" w14:textId="77777777" w:rsidR="00C812D1" w:rsidRPr="007605EC" w:rsidRDefault="00C812D1">
            <w:pPr>
              <w:rPr>
                <w:lang w:val="pt-PT" w:bidi="th-TH"/>
              </w:rPr>
            </w:pPr>
          </w:p>
        </w:tc>
        <w:tc>
          <w:tcPr>
            <w:tcW w:w="1521" w:type="dxa"/>
          </w:tcPr>
          <w:p w14:paraId="6C3F619A" w14:textId="77777777" w:rsidR="00C812D1" w:rsidRDefault="00C812D1">
            <w:pPr>
              <w:jc w:val="center"/>
              <w:rPr>
                <w:vanish/>
                <w:color w:val="00B0F0"/>
                <w:lang w:val="en-US" w:bidi="th-TH"/>
              </w:rPr>
            </w:pPr>
            <w:r>
              <w:rPr>
                <w:vanish/>
                <w:color w:val="00B0F0"/>
                <w:lang w:val="en-US" w:bidi="th-TH"/>
              </w:rPr>
              <w:lastRenderedPageBreak/>
              <w:t>Output of Range</w:t>
            </w:r>
          </w:p>
          <w:p w14:paraId="5690332D" w14:textId="77777777" w:rsidR="00C812D1" w:rsidRDefault="00C812D1">
            <w:pPr>
              <w:jc w:val="center"/>
              <w:rPr>
                <w:vanish/>
                <w:color w:val="FF00FF"/>
                <w:lang w:val="fr-FR" w:bidi="th-TH"/>
              </w:rPr>
            </w:pPr>
            <w:r>
              <w:rPr>
                <w:lang w:val="cs-CZ" w:eastAsia="cs-CZ" w:bidi="th-TH"/>
              </w:rPr>
              <w:t>&gt;=</w:t>
            </w:r>
            <w:r>
              <w:rPr>
                <w:lang w:bidi="th-TH"/>
              </w:rPr>
              <w:t xml:space="preserve"> </w:t>
            </w:r>
            <w:r>
              <w:rPr>
                <w:lang w:val="cs-CZ" w:eastAsia="cs-CZ" w:bidi="th-TH"/>
              </w:rPr>
              <w:t>20</w:t>
            </w:r>
            <w:r>
              <w:rPr>
                <w:lang w:bidi="th-TH"/>
              </w:rPr>
              <w:t xml:space="preserve"> - </w:t>
            </w:r>
            <w:r>
              <w:rPr>
                <w:lang w:val="cs-CZ" w:eastAsia="cs-CZ" w:bidi="th-TH"/>
              </w:rPr>
              <w:t>&lt;</w:t>
            </w:r>
            <w:r>
              <w:rPr>
                <w:lang w:bidi="th-TH"/>
              </w:rPr>
              <w:t xml:space="preserve"> </w:t>
            </w:r>
            <w:r>
              <w:rPr>
                <w:lang w:val="cs-CZ" w:eastAsia="cs-CZ" w:bidi="th-TH"/>
              </w:rPr>
              <w:t>30</w:t>
            </w:r>
            <w:r>
              <w:rPr>
                <w:vanish/>
                <w:color w:val="00B0F0"/>
                <w:lang w:val="en-US" w:bidi="th-TH"/>
              </w:rPr>
              <w:t>UoM</w:t>
            </w:r>
          </w:p>
        </w:tc>
      </w:tr>
      <w:tr w:rsidR="00C812D1" w14:paraId="7C7072B2" w14:textId="77777777">
        <w:tc>
          <w:tcPr>
            <w:tcW w:w="3189" w:type="dxa"/>
          </w:tcPr>
          <w:p w14:paraId="5464BD50" w14:textId="77777777" w:rsidR="00C812D1" w:rsidRDefault="00C812D1">
            <w:r>
              <w:rPr>
                <w:lang w:val="cs-CZ" w:eastAsia="cs-CZ" w:bidi="th-TH"/>
              </w:rPr>
              <w:t>n-butyl-acetát</w:t>
            </w:r>
          </w:p>
        </w:tc>
        <w:tc>
          <w:tcPr>
            <w:tcW w:w="2126" w:type="dxa"/>
          </w:tcPr>
          <w:p w14:paraId="37BF9A47" w14:textId="77777777" w:rsidR="00C812D1" w:rsidRDefault="00C812D1">
            <w:pPr>
              <w:rPr>
                <w:lang w:val="en-US"/>
              </w:rPr>
            </w:pPr>
            <w:r>
              <w:rPr>
                <w:lang w:val="cs-CZ" w:eastAsia="cs-CZ"/>
              </w:rPr>
              <w:t>123-86-4</w:t>
            </w:r>
          </w:p>
          <w:p w14:paraId="4C8E6511" w14:textId="77777777" w:rsidR="00C812D1" w:rsidRDefault="00C812D1">
            <w:pPr>
              <w:rPr>
                <w:lang w:val="da-DK"/>
              </w:rPr>
            </w:pPr>
            <w:r>
              <w:rPr>
                <w:lang w:val="cs-CZ" w:eastAsia="cs-CZ"/>
              </w:rPr>
              <w:t>204-658-1</w:t>
            </w:r>
          </w:p>
          <w:p w14:paraId="0DC81DC3" w14:textId="77777777" w:rsidR="00C812D1" w:rsidRDefault="00C812D1">
            <w:pPr>
              <w:rPr>
                <w:lang w:val="da-DK" w:bidi="th-TH"/>
              </w:rPr>
            </w:pPr>
            <w:r>
              <w:rPr>
                <w:lang w:val="cs-CZ" w:eastAsia="cs-CZ"/>
              </w:rPr>
              <w:t>607-025-00-1</w:t>
            </w:r>
          </w:p>
          <w:p w14:paraId="512A7A7C" w14:textId="77777777" w:rsidR="00C812D1" w:rsidRDefault="00C812D1">
            <w:pPr>
              <w:rPr>
                <w:rFonts w:cs="Times New Roman"/>
                <w:vanish/>
                <w:color w:val="008000"/>
                <w:lang w:val="en-US"/>
              </w:rPr>
            </w:pPr>
            <w:r>
              <w:rPr>
                <w:lang w:val="cs-CZ" w:eastAsia="cs-CZ"/>
              </w:rPr>
              <w:t>01-2119485493-29</w:t>
            </w:r>
          </w:p>
          <w:p w14:paraId="65A9CD2C" w14:textId="77777777" w:rsidR="00C812D1" w:rsidRDefault="00C812D1"/>
        </w:tc>
        <w:tc>
          <w:tcPr>
            <w:tcW w:w="2081" w:type="dxa"/>
          </w:tcPr>
          <w:p w14:paraId="3E3100ED" w14:textId="77777777" w:rsidR="00C812D1" w:rsidRPr="007605EC" w:rsidRDefault="00C812D1">
            <w:pPr>
              <w:rPr>
                <w:vanish/>
                <w:color w:val="FF00FF"/>
                <w:lang w:val="pt-PT"/>
              </w:rPr>
            </w:pPr>
            <w:r>
              <w:rPr>
                <w:lang w:val="cs-CZ" w:eastAsia="cs-CZ"/>
              </w:rPr>
              <w:t>Flam. Liq.</w:t>
            </w:r>
            <w:r>
              <w:rPr>
                <w:lang w:val="da-DK"/>
              </w:rPr>
              <w:t> </w:t>
            </w:r>
            <w:r>
              <w:rPr>
                <w:lang w:val="cs-CZ" w:eastAsia="cs-CZ" w:bidi="th-TH"/>
              </w:rPr>
              <w:t>3</w:t>
            </w:r>
            <w:r w:rsidRPr="007605EC">
              <w:rPr>
                <w:lang w:val="pt-PT" w:bidi="th-TH"/>
              </w:rPr>
              <w:t xml:space="preserve">; </w:t>
            </w:r>
            <w:r>
              <w:rPr>
                <w:lang w:val="cs-CZ" w:eastAsia="cs-CZ" w:bidi="th-TH"/>
              </w:rPr>
              <w:t>H226</w:t>
            </w:r>
            <w:r w:rsidRPr="007605EC">
              <w:rPr>
                <w:vanish/>
                <w:color w:val="FF00FF"/>
                <w:lang w:val="pt-PT"/>
              </w:rPr>
              <w:t>Collect H-statement for chapter 16 output</w:t>
            </w:r>
          </w:p>
          <w:p w14:paraId="78FD6C2B" w14:textId="77777777" w:rsidR="00C812D1" w:rsidRPr="007605EC" w:rsidRDefault="00C812D1">
            <w:pPr>
              <w:rPr>
                <w:lang w:val="pt-PT" w:bidi="th-TH"/>
              </w:rPr>
            </w:pPr>
          </w:p>
          <w:p w14:paraId="2D2BB94A" w14:textId="77777777" w:rsidR="00C812D1" w:rsidRPr="007605EC" w:rsidRDefault="00C812D1">
            <w:pPr>
              <w:rPr>
                <w:vanish/>
                <w:color w:val="FF00FF"/>
                <w:lang w:val="pt-PT"/>
              </w:rPr>
            </w:pPr>
            <w:r>
              <w:rPr>
                <w:lang w:val="cs-CZ" w:eastAsia="cs-CZ"/>
              </w:rPr>
              <w:t>STOT SE</w:t>
            </w:r>
            <w:r w:rsidRPr="007605EC">
              <w:rPr>
                <w:lang w:val="pt-PT"/>
              </w:rPr>
              <w:t> </w:t>
            </w:r>
            <w:r>
              <w:rPr>
                <w:lang w:val="cs-CZ" w:eastAsia="cs-CZ" w:bidi="th-TH"/>
              </w:rPr>
              <w:t>3</w:t>
            </w:r>
            <w:r w:rsidRPr="007605EC">
              <w:rPr>
                <w:lang w:val="pt-PT" w:bidi="th-TH"/>
              </w:rPr>
              <w:t xml:space="preserve">; </w:t>
            </w:r>
            <w:r>
              <w:rPr>
                <w:lang w:val="cs-CZ" w:eastAsia="cs-CZ" w:bidi="th-TH"/>
              </w:rPr>
              <w:t>H336</w:t>
            </w:r>
            <w:r w:rsidRPr="007605EC">
              <w:rPr>
                <w:vanish/>
                <w:color w:val="FF00FF"/>
                <w:lang w:val="pt-PT"/>
              </w:rPr>
              <w:t>Collect H-statement for chapter 16 output</w:t>
            </w:r>
          </w:p>
          <w:p w14:paraId="0170158B" w14:textId="77777777" w:rsidR="00C812D1" w:rsidRPr="007605EC" w:rsidRDefault="00C812D1">
            <w:pPr>
              <w:rPr>
                <w:lang w:val="pt-PT" w:bidi="th-TH"/>
              </w:rPr>
            </w:pPr>
          </w:p>
          <w:p w14:paraId="43F717D0" w14:textId="77777777" w:rsidR="00C812D1" w:rsidRDefault="00C812D1">
            <w:pPr>
              <w:rPr>
                <w:vanish/>
                <w:color w:val="FF00FF"/>
                <w:lang w:val="en-GB"/>
              </w:rPr>
            </w:pPr>
            <w:r>
              <w:rPr>
                <w:lang w:val="cs-CZ" w:eastAsia="cs-CZ" w:bidi="th-TH"/>
              </w:rPr>
              <w:t>EUH066</w:t>
            </w:r>
            <w:r>
              <w:rPr>
                <w:vanish/>
                <w:color w:val="FF00FF"/>
                <w:lang w:val="en-GB"/>
              </w:rPr>
              <w:t>Collect H-statement for chapter 16 output</w:t>
            </w:r>
          </w:p>
          <w:p w14:paraId="795967BE" w14:textId="77777777" w:rsidR="00C812D1" w:rsidRDefault="00C812D1">
            <w:pPr>
              <w:rPr>
                <w:lang w:val="fr-FR" w:bidi="th-TH"/>
              </w:rPr>
            </w:pPr>
          </w:p>
        </w:tc>
        <w:tc>
          <w:tcPr>
            <w:tcW w:w="1521" w:type="dxa"/>
          </w:tcPr>
          <w:p w14:paraId="75EDDFE0" w14:textId="77777777" w:rsidR="00C812D1" w:rsidRDefault="00C812D1">
            <w:pPr>
              <w:jc w:val="center"/>
              <w:rPr>
                <w:vanish/>
                <w:color w:val="00B0F0"/>
                <w:lang w:val="en-US" w:bidi="th-TH"/>
              </w:rPr>
            </w:pPr>
            <w:r>
              <w:rPr>
                <w:vanish/>
                <w:color w:val="00B0F0"/>
                <w:lang w:val="en-US" w:bidi="th-TH"/>
              </w:rPr>
              <w:t>Output of Range</w:t>
            </w:r>
          </w:p>
          <w:p w14:paraId="41B29E51" w14:textId="77777777" w:rsidR="00C812D1" w:rsidRDefault="00C812D1">
            <w:pPr>
              <w:jc w:val="center"/>
              <w:rPr>
                <w:vanish/>
                <w:color w:val="FF00FF"/>
                <w:lang w:val="fr-FR" w:bidi="th-TH"/>
              </w:rPr>
            </w:pPr>
            <w:r>
              <w:rPr>
                <w:lang w:val="cs-CZ" w:eastAsia="cs-CZ" w:bidi="th-TH"/>
              </w:rPr>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10</w:t>
            </w:r>
            <w:r>
              <w:rPr>
                <w:vanish/>
                <w:color w:val="00B0F0"/>
                <w:lang w:val="en-US" w:bidi="th-TH"/>
              </w:rPr>
              <w:t>UoM</w:t>
            </w:r>
          </w:p>
        </w:tc>
      </w:tr>
      <w:tr w:rsidR="00C812D1" w14:paraId="5EAF2216" w14:textId="77777777">
        <w:tc>
          <w:tcPr>
            <w:tcW w:w="3189" w:type="dxa"/>
          </w:tcPr>
          <w:p w14:paraId="00ED1EBD" w14:textId="77777777" w:rsidR="00C812D1" w:rsidRDefault="00C812D1">
            <w:r>
              <w:rPr>
                <w:lang w:val="cs-CZ" w:eastAsia="cs-CZ" w:bidi="th-TH"/>
              </w:rPr>
              <w:t>chlorované parafíny, C14-17</w:t>
            </w:r>
          </w:p>
        </w:tc>
        <w:tc>
          <w:tcPr>
            <w:tcW w:w="2126" w:type="dxa"/>
          </w:tcPr>
          <w:p w14:paraId="23C0E6BE" w14:textId="77777777" w:rsidR="00C812D1" w:rsidRDefault="00C812D1">
            <w:pPr>
              <w:rPr>
                <w:lang w:val="en-US"/>
              </w:rPr>
            </w:pPr>
            <w:r>
              <w:rPr>
                <w:lang w:val="cs-CZ" w:eastAsia="cs-CZ"/>
              </w:rPr>
              <w:t>85535-85-9</w:t>
            </w:r>
          </w:p>
          <w:p w14:paraId="3A60D5B3" w14:textId="77777777" w:rsidR="00C812D1" w:rsidRDefault="00C812D1">
            <w:pPr>
              <w:rPr>
                <w:lang w:val="da-DK"/>
              </w:rPr>
            </w:pPr>
            <w:r>
              <w:rPr>
                <w:lang w:val="cs-CZ" w:eastAsia="cs-CZ"/>
              </w:rPr>
              <w:t>287-477-0</w:t>
            </w:r>
          </w:p>
          <w:p w14:paraId="2FF30EBB" w14:textId="77777777" w:rsidR="00C812D1" w:rsidRDefault="00C812D1">
            <w:pPr>
              <w:rPr>
                <w:lang w:val="da-DK" w:bidi="th-TH"/>
              </w:rPr>
            </w:pPr>
            <w:r>
              <w:rPr>
                <w:lang w:val="cs-CZ" w:eastAsia="cs-CZ"/>
              </w:rPr>
              <w:t>602-095-00-X</w:t>
            </w:r>
          </w:p>
          <w:p w14:paraId="1A88DDE0" w14:textId="77777777" w:rsidR="00C812D1" w:rsidRDefault="00C812D1">
            <w:pPr>
              <w:rPr>
                <w:rFonts w:cs="Times New Roman"/>
                <w:vanish/>
                <w:color w:val="008000"/>
                <w:lang w:val="en-US"/>
              </w:rPr>
            </w:pPr>
            <w:r>
              <w:rPr>
                <w:lang w:val="cs-CZ" w:eastAsia="cs-CZ"/>
              </w:rPr>
              <w:t>01-2119519269-33</w:t>
            </w:r>
          </w:p>
          <w:p w14:paraId="0FB487DC" w14:textId="77777777" w:rsidR="00C812D1" w:rsidRDefault="00C812D1"/>
        </w:tc>
        <w:tc>
          <w:tcPr>
            <w:tcW w:w="2081" w:type="dxa"/>
          </w:tcPr>
          <w:p w14:paraId="1BCCC037" w14:textId="77777777" w:rsidR="00C812D1" w:rsidRDefault="00C812D1">
            <w:pPr>
              <w:rPr>
                <w:vanish/>
                <w:color w:val="FF00FF"/>
                <w:lang w:val="en-GB"/>
              </w:rPr>
            </w:pPr>
            <w:r>
              <w:rPr>
                <w:lang w:val="cs-CZ" w:eastAsia="cs-CZ"/>
              </w:rPr>
              <w:t>Lact.</w:t>
            </w:r>
            <w:r>
              <w:rPr>
                <w:lang w:val="cs-CZ" w:eastAsia="cs-CZ" w:bidi="th-TH"/>
              </w:rPr>
              <w:t>H362</w:t>
            </w:r>
            <w:r>
              <w:rPr>
                <w:vanish/>
                <w:color w:val="FF00FF"/>
                <w:lang w:val="en-GB"/>
              </w:rPr>
              <w:t>Collect H-statement for chapter 16 output</w:t>
            </w:r>
          </w:p>
          <w:p w14:paraId="18F6C7CA" w14:textId="77777777" w:rsidR="00C812D1" w:rsidRPr="007605EC" w:rsidRDefault="00C812D1">
            <w:pPr>
              <w:rPr>
                <w:lang w:val="en-GB" w:bidi="th-TH"/>
              </w:rPr>
            </w:pPr>
          </w:p>
          <w:p w14:paraId="4E5B40A3" w14:textId="77777777" w:rsidR="00C812D1" w:rsidRDefault="00C812D1">
            <w:pPr>
              <w:rPr>
                <w:vanish/>
                <w:color w:val="FF00FF"/>
                <w:lang w:val="en-GB"/>
              </w:rPr>
            </w:pPr>
            <w:r>
              <w:rPr>
                <w:lang w:val="cs-CZ" w:eastAsia="cs-CZ"/>
              </w:rPr>
              <w:t>Aquatic Acute</w:t>
            </w:r>
            <w:r w:rsidRPr="007605EC">
              <w:rPr>
                <w:lang w:val="en-GB"/>
              </w:rPr>
              <w:t> </w:t>
            </w:r>
            <w:r>
              <w:rPr>
                <w:lang w:val="cs-CZ" w:eastAsia="cs-CZ" w:bidi="th-TH"/>
              </w:rPr>
              <w:t>1</w:t>
            </w:r>
            <w:r w:rsidRPr="007605EC">
              <w:rPr>
                <w:lang w:val="en-GB" w:bidi="th-TH"/>
              </w:rPr>
              <w:t xml:space="preserve">; </w:t>
            </w:r>
            <w:r>
              <w:rPr>
                <w:lang w:val="cs-CZ" w:eastAsia="cs-CZ" w:bidi="th-TH"/>
              </w:rPr>
              <w:t>H400</w:t>
            </w:r>
            <w:r>
              <w:rPr>
                <w:vanish/>
                <w:color w:val="FF00FF"/>
                <w:lang w:val="en-GB"/>
              </w:rPr>
              <w:t>Collect H-statement for chapter 16 output</w:t>
            </w:r>
          </w:p>
          <w:p w14:paraId="1DCB8628" w14:textId="77777777" w:rsidR="00C812D1" w:rsidRPr="007605EC" w:rsidRDefault="00C812D1">
            <w:pPr>
              <w:rPr>
                <w:lang w:val="en-GB" w:bidi="th-TH"/>
              </w:rPr>
            </w:pPr>
          </w:p>
          <w:p w14:paraId="23E67750" w14:textId="77777777" w:rsidR="00C812D1" w:rsidRDefault="00C812D1">
            <w:pPr>
              <w:rPr>
                <w:vanish/>
                <w:color w:val="FF00FF"/>
                <w:lang w:val="en-GB"/>
              </w:rPr>
            </w:pPr>
            <w:r>
              <w:rPr>
                <w:lang w:val="cs-CZ" w:eastAsia="cs-CZ"/>
              </w:rPr>
              <w:t>Aquatic Chronic</w:t>
            </w:r>
            <w:r w:rsidRPr="007605EC">
              <w:rPr>
                <w:lang w:val="en-GB"/>
              </w:rPr>
              <w:t> </w:t>
            </w:r>
            <w:r>
              <w:rPr>
                <w:lang w:val="cs-CZ" w:eastAsia="cs-CZ" w:bidi="th-TH"/>
              </w:rPr>
              <w:t>1</w:t>
            </w:r>
            <w:r w:rsidRPr="007605EC">
              <w:rPr>
                <w:lang w:val="en-GB" w:bidi="th-TH"/>
              </w:rPr>
              <w:t xml:space="preserve">; </w:t>
            </w:r>
            <w:r>
              <w:rPr>
                <w:lang w:val="cs-CZ" w:eastAsia="cs-CZ" w:bidi="th-TH"/>
              </w:rPr>
              <w:t>H410</w:t>
            </w:r>
            <w:r>
              <w:rPr>
                <w:vanish/>
                <w:color w:val="FF00FF"/>
                <w:lang w:val="en-GB"/>
              </w:rPr>
              <w:t>Collect H-statement for chapter 16 output</w:t>
            </w:r>
          </w:p>
          <w:p w14:paraId="5B7BF62D" w14:textId="77777777" w:rsidR="00C812D1" w:rsidRPr="007605EC" w:rsidRDefault="00C812D1">
            <w:pPr>
              <w:rPr>
                <w:lang w:val="en-GB" w:bidi="th-TH"/>
              </w:rPr>
            </w:pPr>
          </w:p>
        </w:tc>
        <w:tc>
          <w:tcPr>
            <w:tcW w:w="1521" w:type="dxa"/>
          </w:tcPr>
          <w:p w14:paraId="3DA00C71" w14:textId="77777777" w:rsidR="00C812D1" w:rsidRDefault="00C812D1">
            <w:pPr>
              <w:jc w:val="center"/>
              <w:rPr>
                <w:vanish/>
                <w:color w:val="00B0F0"/>
                <w:lang w:val="en-US" w:bidi="th-TH"/>
              </w:rPr>
            </w:pPr>
            <w:r>
              <w:rPr>
                <w:vanish/>
                <w:color w:val="00B0F0"/>
                <w:lang w:val="en-US" w:bidi="th-TH"/>
              </w:rPr>
              <w:t>Output of Range</w:t>
            </w:r>
          </w:p>
          <w:p w14:paraId="400A1AB3" w14:textId="77777777" w:rsidR="00C812D1" w:rsidRDefault="00C812D1">
            <w:pPr>
              <w:jc w:val="center"/>
              <w:rPr>
                <w:vanish/>
                <w:color w:val="FF00FF"/>
                <w:lang w:val="fr-FR" w:bidi="th-TH"/>
              </w:rPr>
            </w:pPr>
            <w:r>
              <w:rPr>
                <w:lang w:val="cs-CZ" w:eastAsia="cs-CZ" w:bidi="th-TH"/>
              </w:rPr>
              <w:t>&gt;=</w:t>
            </w:r>
            <w:r>
              <w:rPr>
                <w:lang w:bidi="th-TH"/>
              </w:rPr>
              <w:t xml:space="preserve"> </w:t>
            </w:r>
            <w:r>
              <w:rPr>
                <w:lang w:val="cs-CZ" w:eastAsia="cs-CZ" w:bidi="th-TH"/>
              </w:rPr>
              <w:t>1</w:t>
            </w:r>
            <w:r>
              <w:rPr>
                <w:lang w:bidi="th-TH"/>
              </w:rPr>
              <w:t xml:space="preserve"> - </w:t>
            </w:r>
            <w:r>
              <w:rPr>
                <w:lang w:val="cs-CZ" w:eastAsia="cs-CZ" w:bidi="th-TH"/>
              </w:rPr>
              <w:t>&lt;</w:t>
            </w:r>
            <w:r>
              <w:rPr>
                <w:lang w:bidi="th-TH"/>
              </w:rPr>
              <w:t xml:space="preserve"> </w:t>
            </w:r>
            <w:r>
              <w:rPr>
                <w:lang w:val="cs-CZ" w:eastAsia="cs-CZ" w:bidi="th-TH"/>
              </w:rPr>
              <w:t>2,5</w:t>
            </w:r>
            <w:r>
              <w:rPr>
                <w:vanish/>
                <w:color w:val="00B0F0"/>
                <w:lang w:val="en-US" w:bidi="th-TH"/>
              </w:rPr>
              <w:t>UoM</w:t>
            </w:r>
          </w:p>
        </w:tc>
      </w:tr>
      <w:tr w:rsidR="00C812D1" w14:paraId="42AD19B6" w14:textId="77777777">
        <w:tc>
          <w:tcPr>
            <w:tcW w:w="3189" w:type="dxa"/>
          </w:tcPr>
          <w:p w14:paraId="7FBB96C1" w14:textId="77777777" w:rsidR="00C812D1" w:rsidRPr="007605EC" w:rsidRDefault="00C812D1">
            <w:pPr>
              <w:rPr>
                <w:lang w:val="en-GB"/>
              </w:rPr>
            </w:pPr>
            <w:r>
              <w:rPr>
                <w:lang w:val="cs-CZ" w:eastAsia="cs-CZ" w:bidi="th-TH"/>
              </w:rPr>
              <w:t>Quaternary ammonium compounds, benzyl(hydrogenated tallow alkyl)dimethyl, chlorides</w:t>
            </w:r>
          </w:p>
        </w:tc>
        <w:tc>
          <w:tcPr>
            <w:tcW w:w="2126" w:type="dxa"/>
          </w:tcPr>
          <w:p w14:paraId="5A93787A" w14:textId="77777777" w:rsidR="00C812D1" w:rsidRDefault="00C812D1">
            <w:pPr>
              <w:rPr>
                <w:lang w:val="en-US"/>
              </w:rPr>
            </w:pPr>
            <w:r>
              <w:rPr>
                <w:lang w:val="cs-CZ" w:eastAsia="cs-CZ"/>
              </w:rPr>
              <w:t>61789-72-8</w:t>
            </w:r>
          </w:p>
          <w:p w14:paraId="6681BEA7" w14:textId="77777777" w:rsidR="00C812D1" w:rsidRDefault="00C812D1">
            <w:r>
              <w:rPr>
                <w:lang w:val="cs-CZ" w:eastAsia="cs-CZ"/>
              </w:rPr>
              <w:t>263-081-3</w:t>
            </w:r>
          </w:p>
        </w:tc>
        <w:tc>
          <w:tcPr>
            <w:tcW w:w="2081" w:type="dxa"/>
          </w:tcPr>
          <w:p w14:paraId="1A7C00CF" w14:textId="77777777" w:rsidR="00C812D1" w:rsidRPr="007605EC" w:rsidRDefault="00C812D1">
            <w:pPr>
              <w:rPr>
                <w:vanish/>
                <w:color w:val="FF00FF"/>
                <w:lang w:val="pt-PT"/>
              </w:rPr>
            </w:pPr>
            <w:r>
              <w:rPr>
                <w:lang w:val="cs-CZ" w:eastAsia="cs-CZ"/>
              </w:rPr>
              <w:t>Acute Tox.</w:t>
            </w:r>
            <w:r>
              <w:rPr>
                <w:lang w:val="da-DK"/>
              </w:rPr>
              <w:t> </w:t>
            </w:r>
            <w:r>
              <w:rPr>
                <w:lang w:val="cs-CZ" w:eastAsia="cs-CZ" w:bidi="th-TH"/>
              </w:rPr>
              <w:t>4</w:t>
            </w:r>
            <w:r w:rsidRPr="007605EC">
              <w:rPr>
                <w:lang w:val="pt-PT" w:bidi="th-TH"/>
              </w:rPr>
              <w:t xml:space="preserve">; </w:t>
            </w:r>
            <w:r>
              <w:rPr>
                <w:lang w:val="cs-CZ" w:eastAsia="cs-CZ" w:bidi="th-TH"/>
              </w:rPr>
              <w:t>H302</w:t>
            </w:r>
            <w:r w:rsidRPr="007605EC">
              <w:rPr>
                <w:vanish/>
                <w:color w:val="FF00FF"/>
                <w:lang w:val="pt-PT"/>
              </w:rPr>
              <w:t>Collect H-statement for chapter 16 output</w:t>
            </w:r>
          </w:p>
          <w:p w14:paraId="2237CD82" w14:textId="77777777" w:rsidR="00C812D1" w:rsidRPr="007605EC" w:rsidRDefault="00C812D1">
            <w:pPr>
              <w:rPr>
                <w:lang w:val="pt-PT" w:bidi="th-TH"/>
              </w:rPr>
            </w:pPr>
          </w:p>
          <w:p w14:paraId="51D3B291" w14:textId="77777777" w:rsidR="00C812D1" w:rsidRPr="007605EC" w:rsidRDefault="00C812D1">
            <w:pPr>
              <w:rPr>
                <w:vanish/>
                <w:color w:val="FF00FF"/>
                <w:lang w:val="pt-PT"/>
              </w:rPr>
            </w:pPr>
            <w:r>
              <w:rPr>
                <w:lang w:val="cs-CZ" w:eastAsia="cs-CZ"/>
              </w:rPr>
              <w:t>Skin Corr.</w:t>
            </w:r>
            <w:r w:rsidRPr="007605EC">
              <w:rPr>
                <w:lang w:val="pt-PT"/>
              </w:rPr>
              <w:t> </w:t>
            </w:r>
            <w:r>
              <w:rPr>
                <w:lang w:val="cs-CZ" w:eastAsia="cs-CZ" w:bidi="th-TH"/>
              </w:rPr>
              <w:t>1B</w:t>
            </w:r>
            <w:r w:rsidRPr="007605EC">
              <w:rPr>
                <w:lang w:val="pt-PT" w:bidi="th-TH"/>
              </w:rPr>
              <w:t xml:space="preserve">; </w:t>
            </w:r>
            <w:r>
              <w:rPr>
                <w:lang w:val="cs-CZ" w:eastAsia="cs-CZ" w:bidi="th-TH"/>
              </w:rPr>
              <w:t>H314</w:t>
            </w:r>
            <w:r w:rsidRPr="007605EC">
              <w:rPr>
                <w:vanish/>
                <w:color w:val="FF00FF"/>
                <w:lang w:val="pt-PT"/>
              </w:rPr>
              <w:t>Collect H-statement for chapter 16 output</w:t>
            </w:r>
          </w:p>
          <w:p w14:paraId="4176434F" w14:textId="77777777" w:rsidR="00C812D1" w:rsidRPr="007605EC" w:rsidRDefault="00C812D1">
            <w:pPr>
              <w:rPr>
                <w:lang w:val="pt-PT" w:bidi="th-TH"/>
              </w:rPr>
            </w:pPr>
          </w:p>
          <w:p w14:paraId="71011758" w14:textId="77777777" w:rsidR="00C812D1" w:rsidRPr="007605EC" w:rsidRDefault="00C812D1">
            <w:pPr>
              <w:rPr>
                <w:vanish/>
                <w:color w:val="FF00FF"/>
                <w:lang w:val="pt-PT"/>
              </w:rPr>
            </w:pPr>
            <w:r>
              <w:rPr>
                <w:lang w:val="cs-CZ" w:eastAsia="cs-CZ"/>
              </w:rPr>
              <w:t>Eye Dam.</w:t>
            </w:r>
            <w:r w:rsidRPr="007605EC">
              <w:rPr>
                <w:lang w:val="pt-PT"/>
              </w:rPr>
              <w:t> </w:t>
            </w:r>
            <w:r>
              <w:rPr>
                <w:lang w:val="cs-CZ" w:eastAsia="cs-CZ" w:bidi="th-TH"/>
              </w:rPr>
              <w:t>1</w:t>
            </w:r>
            <w:r w:rsidRPr="007605EC">
              <w:rPr>
                <w:lang w:val="pt-PT" w:bidi="th-TH"/>
              </w:rPr>
              <w:t xml:space="preserve">; </w:t>
            </w:r>
            <w:r>
              <w:rPr>
                <w:lang w:val="cs-CZ" w:eastAsia="cs-CZ" w:bidi="th-TH"/>
              </w:rPr>
              <w:t>H318</w:t>
            </w:r>
            <w:r w:rsidRPr="007605EC">
              <w:rPr>
                <w:vanish/>
                <w:color w:val="FF00FF"/>
                <w:lang w:val="pt-PT"/>
              </w:rPr>
              <w:t>Collect H-statement for chapter 16 output</w:t>
            </w:r>
          </w:p>
          <w:p w14:paraId="51E98F84" w14:textId="77777777" w:rsidR="00C812D1" w:rsidRPr="007605EC" w:rsidRDefault="00C812D1">
            <w:pPr>
              <w:rPr>
                <w:lang w:val="pt-PT" w:bidi="th-TH"/>
              </w:rPr>
            </w:pPr>
          </w:p>
          <w:p w14:paraId="0833A13C" w14:textId="77777777" w:rsidR="00C812D1" w:rsidRPr="007605EC" w:rsidRDefault="00C812D1">
            <w:pPr>
              <w:rPr>
                <w:vanish/>
                <w:color w:val="FF00FF"/>
                <w:lang w:val="pt-PT"/>
              </w:rPr>
            </w:pPr>
            <w:r>
              <w:rPr>
                <w:lang w:val="cs-CZ" w:eastAsia="cs-CZ"/>
              </w:rPr>
              <w:lastRenderedPageBreak/>
              <w:t>Aquatic Acute</w:t>
            </w:r>
            <w:r w:rsidRPr="007605EC">
              <w:rPr>
                <w:lang w:val="pt-PT"/>
              </w:rPr>
              <w:t> </w:t>
            </w:r>
            <w:r>
              <w:rPr>
                <w:lang w:val="cs-CZ" w:eastAsia="cs-CZ" w:bidi="th-TH"/>
              </w:rPr>
              <w:t>1</w:t>
            </w:r>
            <w:r w:rsidRPr="007605EC">
              <w:rPr>
                <w:lang w:val="pt-PT" w:bidi="th-TH"/>
              </w:rPr>
              <w:t xml:space="preserve">; </w:t>
            </w:r>
            <w:r>
              <w:rPr>
                <w:lang w:val="cs-CZ" w:eastAsia="cs-CZ" w:bidi="th-TH"/>
              </w:rPr>
              <w:t>H400</w:t>
            </w:r>
            <w:r w:rsidRPr="007605EC">
              <w:rPr>
                <w:vanish/>
                <w:color w:val="FF00FF"/>
                <w:lang w:val="pt-PT"/>
              </w:rPr>
              <w:t>Collect H-statement for chapter 16 output</w:t>
            </w:r>
          </w:p>
          <w:p w14:paraId="3FBD2BF3" w14:textId="77777777" w:rsidR="00C812D1" w:rsidRPr="007605EC" w:rsidRDefault="00C812D1">
            <w:pPr>
              <w:rPr>
                <w:lang w:val="pt-PT" w:bidi="th-TH"/>
              </w:rPr>
            </w:pPr>
          </w:p>
          <w:p w14:paraId="574BE91C" w14:textId="77777777" w:rsidR="00C812D1" w:rsidRDefault="00C812D1">
            <w:pPr>
              <w:rPr>
                <w:vanish/>
                <w:color w:val="FF00FF"/>
                <w:lang w:val="en-GB"/>
              </w:rPr>
            </w:pPr>
            <w:r>
              <w:rPr>
                <w:lang w:val="cs-CZ" w:eastAsia="cs-CZ"/>
              </w:rPr>
              <w:t>Aquatic Chronic</w:t>
            </w:r>
            <w:r>
              <w:rPr>
                <w:lang w:val="fr-FR"/>
              </w:rPr>
              <w:t> </w:t>
            </w:r>
            <w:r>
              <w:rPr>
                <w:lang w:val="cs-CZ" w:eastAsia="cs-CZ" w:bidi="th-TH"/>
              </w:rPr>
              <w:t>1</w:t>
            </w:r>
            <w:r>
              <w:rPr>
                <w:lang w:val="fr-FR" w:bidi="th-TH"/>
              </w:rPr>
              <w:t xml:space="preserve">; </w:t>
            </w:r>
            <w:r>
              <w:rPr>
                <w:lang w:val="cs-CZ" w:eastAsia="cs-CZ" w:bidi="th-TH"/>
              </w:rPr>
              <w:t>H410</w:t>
            </w:r>
            <w:r>
              <w:rPr>
                <w:vanish/>
                <w:color w:val="FF00FF"/>
                <w:lang w:val="en-GB"/>
              </w:rPr>
              <w:t>Collect H-statement for chapter 16 output</w:t>
            </w:r>
          </w:p>
          <w:p w14:paraId="163ABD3A" w14:textId="77777777" w:rsidR="00C812D1" w:rsidRDefault="00C812D1">
            <w:pPr>
              <w:rPr>
                <w:lang w:val="fr-FR" w:bidi="th-TH"/>
              </w:rPr>
            </w:pPr>
          </w:p>
        </w:tc>
        <w:tc>
          <w:tcPr>
            <w:tcW w:w="1521" w:type="dxa"/>
          </w:tcPr>
          <w:p w14:paraId="667A1CAE" w14:textId="77777777" w:rsidR="00C812D1" w:rsidRDefault="00C812D1">
            <w:pPr>
              <w:jc w:val="center"/>
              <w:rPr>
                <w:vanish/>
                <w:color w:val="00B0F0"/>
                <w:lang w:val="en-US" w:bidi="th-TH"/>
              </w:rPr>
            </w:pPr>
            <w:r>
              <w:rPr>
                <w:vanish/>
                <w:color w:val="00B0F0"/>
                <w:lang w:val="en-US" w:bidi="th-TH"/>
              </w:rPr>
              <w:lastRenderedPageBreak/>
              <w:t>Output of Range</w:t>
            </w:r>
          </w:p>
          <w:p w14:paraId="75AB2B68" w14:textId="77777777" w:rsidR="00C812D1" w:rsidRDefault="00C812D1">
            <w:pPr>
              <w:jc w:val="center"/>
              <w:rPr>
                <w:vanish/>
                <w:color w:val="FF00FF"/>
                <w:lang w:val="fr-FR" w:bidi="th-TH"/>
              </w:rPr>
            </w:pPr>
            <w:r>
              <w:rPr>
                <w:lang w:val="cs-CZ" w:eastAsia="cs-CZ" w:bidi="th-TH"/>
              </w:rPr>
              <w:t>&gt;=</w:t>
            </w:r>
            <w:r>
              <w:rPr>
                <w:lang w:bidi="th-TH"/>
              </w:rPr>
              <w:t xml:space="preserve"> </w:t>
            </w:r>
            <w:r>
              <w:rPr>
                <w:lang w:val="cs-CZ" w:eastAsia="cs-CZ" w:bidi="th-TH"/>
              </w:rPr>
              <w:t>0,025</w:t>
            </w:r>
            <w:r>
              <w:rPr>
                <w:lang w:bidi="th-TH"/>
              </w:rPr>
              <w:t xml:space="preserve"> - </w:t>
            </w:r>
            <w:r>
              <w:rPr>
                <w:lang w:val="cs-CZ" w:eastAsia="cs-CZ" w:bidi="th-TH"/>
              </w:rPr>
              <w:t>&lt;</w:t>
            </w:r>
            <w:r>
              <w:rPr>
                <w:lang w:bidi="th-TH"/>
              </w:rPr>
              <w:t xml:space="preserve"> </w:t>
            </w:r>
            <w:r>
              <w:rPr>
                <w:lang w:val="cs-CZ" w:eastAsia="cs-CZ" w:bidi="th-TH"/>
              </w:rPr>
              <w:t>0,1</w:t>
            </w:r>
            <w:r>
              <w:rPr>
                <w:vanish/>
                <w:color w:val="00B0F0"/>
                <w:lang w:val="en-US" w:bidi="th-TH"/>
              </w:rPr>
              <w:t>UoM</w:t>
            </w:r>
          </w:p>
        </w:tc>
      </w:tr>
    </w:tbl>
    <w:p w14:paraId="05C0285F" w14:textId="77777777" w:rsidR="00C812D1" w:rsidRDefault="00C812D1">
      <w:pPr>
        <w:rPr>
          <w:vanish/>
          <w:color w:val="008000"/>
          <w:lang w:val="fr-FR"/>
        </w:rPr>
      </w:pPr>
    </w:p>
    <w:p w14:paraId="37D98267" w14:textId="77777777" w:rsidR="00C812D1" w:rsidRDefault="00C812D1">
      <w:pPr>
        <w:rPr>
          <w:vanish/>
          <w:color w:val="0070C0"/>
          <w:lang w:eastAsia="de-DE"/>
        </w:rPr>
      </w:pPr>
    </w:p>
    <w:p w14:paraId="2E6C849B" w14:textId="77777777" w:rsidR="00C812D1" w:rsidRDefault="00C812D1">
      <w:pPr>
        <w:rPr>
          <w:vanish/>
          <w:color w:val="008000"/>
        </w:rPr>
      </w:pPr>
    </w:p>
    <w:p w14:paraId="14280A53" w14:textId="77777777" w:rsidR="00C812D1" w:rsidRDefault="00C812D1">
      <w:pPr>
        <w:rPr>
          <w:vanish/>
          <w:color w:val="FFC000"/>
        </w:rPr>
      </w:pPr>
      <w:r>
        <w:rPr>
          <w:vanish/>
          <w:color w:val="FFC000"/>
        </w:rPr>
        <w:t>DELTA-0104</w:t>
      </w:r>
    </w:p>
    <w:p w14:paraId="5F20C7B9" w14:textId="77777777" w:rsidR="00C812D1" w:rsidRDefault="00C812D1">
      <w:pPr>
        <w:rPr>
          <w:vanish/>
          <w:color w:val="008000"/>
        </w:rPr>
      </w:pPr>
    </w:p>
    <w:p w14:paraId="079AFF8B" w14:textId="77777777" w:rsidR="00C812D1" w:rsidRDefault="00C812D1">
      <w:pPr>
        <w:pStyle w:val="61SDSNormal-075cmindented-6ptbefore3ptafter"/>
        <w:spacing w:before="0" w:after="0"/>
        <w:rPr>
          <w:lang w:val="en-US"/>
        </w:rPr>
      </w:pPr>
      <w:r>
        <w:rPr>
          <w:lang w:val="cs-CZ" w:eastAsia="cs-CZ"/>
        </w:rPr>
        <w:t>Vysvětlení zkratek viz oddíl 16.</w:t>
      </w:r>
    </w:p>
    <w:p w14:paraId="604A2A39" w14:textId="77777777" w:rsidR="00C812D1" w:rsidRDefault="00C812D1">
      <w:pPr>
        <w:rPr>
          <w:lang w:val="en-US"/>
        </w:rPr>
      </w:pPr>
    </w:p>
    <w:p w14:paraId="1842A56D" w14:textId="77777777" w:rsidR="00C812D1" w:rsidRDefault="00C812D1">
      <w:pPr>
        <w:rPr>
          <w:rFonts w:cs="Times New Roman"/>
          <w:vanish/>
          <w:color w:val="008000"/>
          <w:lang w:val="en-GB"/>
        </w:rPr>
      </w:pPr>
    </w:p>
    <w:p w14:paraId="4FD0FC78" w14:textId="77777777" w:rsidR="00C812D1" w:rsidRPr="007605EC" w:rsidRDefault="00C812D1">
      <w:pPr>
        <w:pStyle w:val="12SDSSectionHeaderforEU"/>
        <w:rPr>
          <w:lang w:val="pl-PL"/>
        </w:rPr>
      </w:pPr>
      <w:r>
        <w:rPr>
          <w:lang w:val="cs-CZ" w:eastAsia="cs-CZ"/>
        </w:rPr>
        <w:t>ODDÍL 4: Pokyny pro první pomoc</w:t>
      </w:r>
    </w:p>
    <w:p w14:paraId="1F727870" w14:textId="77777777" w:rsidR="00C812D1" w:rsidRPr="007605EC" w:rsidRDefault="00C812D1">
      <w:pPr>
        <w:pStyle w:val="20SDSSubsectionHeaderforEU"/>
        <w:rPr>
          <w:lang w:val="pl-PL"/>
        </w:rPr>
      </w:pPr>
      <w:r w:rsidRPr="007605EC">
        <w:rPr>
          <w:lang w:val="pl-PL"/>
        </w:rPr>
        <w:t xml:space="preserve">4.1 </w:t>
      </w:r>
      <w:r>
        <w:rPr>
          <w:lang w:val="cs-CZ" w:eastAsia="cs-CZ"/>
        </w:rPr>
        <w:t>Popis první pomoci</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3F2E472B" w14:textId="77777777">
        <w:tc>
          <w:tcPr>
            <w:tcW w:w="2764" w:type="dxa"/>
          </w:tcPr>
          <w:p w14:paraId="0583294C" w14:textId="77777777" w:rsidR="00C812D1" w:rsidRDefault="00C812D1">
            <w:pPr>
              <w:rPr>
                <w:lang w:val="en-US" w:bidi="th-TH"/>
              </w:rPr>
            </w:pPr>
            <w:r>
              <w:rPr>
                <w:lang w:val="cs-CZ" w:eastAsia="cs-CZ" w:bidi="th-TH"/>
              </w:rPr>
              <w:t>Všeobecné pokyny</w:t>
            </w:r>
            <w:r>
              <w:rPr>
                <w:vanish/>
                <w:color w:val="808080"/>
                <w:lang w:val="en-US" w:bidi="th-TH"/>
              </w:rPr>
              <w:t xml:space="preserve"> </w:t>
            </w:r>
          </w:p>
          <w:p w14:paraId="13D3FC76" w14:textId="77777777" w:rsidR="00C812D1" w:rsidRDefault="00C812D1">
            <w:pPr>
              <w:rPr>
                <w:lang w:val="en-US" w:bidi="th-TH"/>
              </w:rPr>
            </w:pPr>
          </w:p>
        </w:tc>
        <w:tc>
          <w:tcPr>
            <w:tcW w:w="283" w:type="dxa"/>
          </w:tcPr>
          <w:p w14:paraId="46890904" w14:textId="77777777" w:rsidR="00C812D1" w:rsidRDefault="00C812D1">
            <w:pPr>
              <w:rPr>
                <w:lang w:val="en-GB" w:bidi="th-TH"/>
              </w:rPr>
            </w:pPr>
            <w:r>
              <w:rPr>
                <w:lang w:val="en-GB" w:bidi="th-TH"/>
              </w:rPr>
              <w:t xml:space="preserve">: </w:t>
            </w:r>
          </w:p>
        </w:tc>
        <w:tc>
          <w:tcPr>
            <w:tcW w:w="5670" w:type="dxa"/>
          </w:tcPr>
          <w:p w14:paraId="122BC99B" w14:textId="77777777" w:rsidR="00C812D1" w:rsidRDefault="00C812D1">
            <w:pPr>
              <w:rPr>
                <w:lang w:val="en-GB" w:bidi="th-TH"/>
              </w:rPr>
            </w:pPr>
            <w:r>
              <w:rPr>
                <w:lang w:val="cs-CZ" w:eastAsia="cs-CZ" w:bidi="th-TH"/>
              </w:rPr>
              <w:t>Postiženého vyneste z nebezpečného prostoru.</w:t>
            </w:r>
          </w:p>
          <w:p w14:paraId="34E1E90B" w14:textId="77777777" w:rsidR="00C812D1" w:rsidRDefault="00C812D1">
            <w:pPr>
              <w:rPr>
                <w:lang w:val="en-GB" w:bidi="th-TH"/>
              </w:rPr>
            </w:pPr>
            <w:r>
              <w:rPr>
                <w:lang w:val="cs-CZ" w:eastAsia="cs-CZ" w:bidi="th-TH"/>
              </w:rPr>
              <w:t>Ošetřujícímu lékaři předložte tento bezpečnostní list.</w:t>
            </w:r>
          </w:p>
          <w:p w14:paraId="59B62B81" w14:textId="77777777" w:rsidR="00C812D1" w:rsidRDefault="00C812D1">
            <w:pPr>
              <w:rPr>
                <w:lang w:val="en-GB" w:bidi="th-TH"/>
              </w:rPr>
            </w:pPr>
            <w:r>
              <w:rPr>
                <w:lang w:val="cs-CZ" w:eastAsia="cs-CZ" w:bidi="th-TH"/>
              </w:rPr>
              <w:t>Nenechávejte postiženého bez dozoru.</w:t>
            </w:r>
          </w:p>
          <w:p w14:paraId="3CAFCBE8" w14:textId="77777777" w:rsidR="00C812D1" w:rsidRDefault="00C812D1">
            <w:pPr>
              <w:rPr>
                <w:lang w:val="en-GB" w:bidi="th-TH"/>
              </w:rPr>
            </w:pPr>
          </w:p>
        </w:tc>
      </w:tr>
      <w:tr w:rsidR="00C812D1" w14:paraId="7509777A" w14:textId="77777777">
        <w:tc>
          <w:tcPr>
            <w:tcW w:w="2764" w:type="dxa"/>
          </w:tcPr>
          <w:p w14:paraId="6D6D05D3" w14:textId="77777777" w:rsidR="00C812D1" w:rsidRDefault="00C812D1">
            <w:pPr>
              <w:rPr>
                <w:lang w:val="en-US" w:bidi="th-TH"/>
              </w:rPr>
            </w:pPr>
            <w:r>
              <w:rPr>
                <w:lang w:val="cs-CZ" w:eastAsia="cs-CZ" w:bidi="th-TH"/>
              </w:rPr>
              <w:t>Při vdechnutí</w:t>
            </w:r>
            <w:r>
              <w:rPr>
                <w:vanish/>
                <w:color w:val="808080"/>
                <w:lang w:val="en-GB" w:bidi="th-TH"/>
              </w:rPr>
              <w:t xml:space="preserve"> </w:t>
            </w:r>
          </w:p>
          <w:p w14:paraId="0A855B41" w14:textId="77777777" w:rsidR="00C812D1" w:rsidRDefault="00C812D1">
            <w:pPr>
              <w:rPr>
                <w:lang w:val="en-GB" w:bidi="th-TH"/>
              </w:rPr>
            </w:pPr>
          </w:p>
        </w:tc>
        <w:tc>
          <w:tcPr>
            <w:tcW w:w="283" w:type="dxa"/>
          </w:tcPr>
          <w:p w14:paraId="390A79CC" w14:textId="77777777" w:rsidR="00C812D1" w:rsidRDefault="00C812D1">
            <w:pPr>
              <w:rPr>
                <w:lang w:val="en-GB" w:bidi="th-TH"/>
              </w:rPr>
            </w:pPr>
            <w:r>
              <w:rPr>
                <w:lang w:val="en-GB" w:bidi="th-TH"/>
              </w:rPr>
              <w:t xml:space="preserve">: </w:t>
            </w:r>
          </w:p>
        </w:tc>
        <w:tc>
          <w:tcPr>
            <w:tcW w:w="5670" w:type="dxa"/>
          </w:tcPr>
          <w:p w14:paraId="61EF4EE4" w14:textId="77777777" w:rsidR="00C812D1" w:rsidRDefault="00C812D1">
            <w:pPr>
              <w:rPr>
                <w:lang w:val="en-GB" w:bidi="th-TH"/>
              </w:rPr>
            </w:pPr>
            <w:r>
              <w:rPr>
                <w:lang w:val="cs-CZ" w:eastAsia="cs-CZ" w:bidi="th-TH"/>
              </w:rPr>
              <w:t>Je-li postižený v bezvědomí, uložte jej do bezpečné polohy a zajistěte lékařskou pomoc.</w:t>
            </w:r>
          </w:p>
          <w:p w14:paraId="34B25B1E" w14:textId="77777777" w:rsidR="00C812D1" w:rsidRDefault="00C812D1">
            <w:pPr>
              <w:rPr>
                <w:lang w:val="en-GB" w:bidi="th-TH"/>
              </w:rPr>
            </w:pPr>
            <w:r>
              <w:rPr>
                <w:lang w:val="cs-CZ" w:eastAsia="cs-CZ" w:bidi="th-TH"/>
              </w:rPr>
              <w:t>Při přetrvávajících potížích přivolejte lékaře.</w:t>
            </w:r>
          </w:p>
          <w:p w14:paraId="395E6305" w14:textId="77777777" w:rsidR="00C812D1" w:rsidRDefault="00C812D1">
            <w:pPr>
              <w:rPr>
                <w:lang w:val="en-GB" w:bidi="th-TH"/>
              </w:rPr>
            </w:pPr>
          </w:p>
        </w:tc>
      </w:tr>
      <w:tr w:rsidR="00C812D1" w14:paraId="2F9672D7" w14:textId="77777777">
        <w:tc>
          <w:tcPr>
            <w:tcW w:w="2764" w:type="dxa"/>
          </w:tcPr>
          <w:p w14:paraId="07397A29" w14:textId="77777777" w:rsidR="00C812D1" w:rsidRDefault="00C812D1">
            <w:pPr>
              <w:rPr>
                <w:lang w:val="en-US" w:bidi="th-TH"/>
              </w:rPr>
            </w:pPr>
            <w:r>
              <w:rPr>
                <w:lang w:val="cs-CZ" w:eastAsia="cs-CZ" w:bidi="th-TH"/>
              </w:rPr>
              <w:t>Při styku s kůží</w:t>
            </w:r>
            <w:r>
              <w:rPr>
                <w:vanish/>
                <w:color w:val="808080"/>
                <w:lang w:val="en-GB" w:bidi="th-TH"/>
              </w:rPr>
              <w:t xml:space="preserve"> </w:t>
            </w:r>
          </w:p>
          <w:p w14:paraId="43102DAB" w14:textId="77777777" w:rsidR="00C812D1" w:rsidRDefault="00C812D1">
            <w:pPr>
              <w:rPr>
                <w:lang w:val="en-GB" w:bidi="th-TH"/>
              </w:rPr>
            </w:pPr>
          </w:p>
        </w:tc>
        <w:tc>
          <w:tcPr>
            <w:tcW w:w="283" w:type="dxa"/>
          </w:tcPr>
          <w:p w14:paraId="5EB4CA7E" w14:textId="77777777" w:rsidR="00C812D1" w:rsidRDefault="00C812D1">
            <w:pPr>
              <w:rPr>
                <w:lang w:val="en-GB" w:bidi="th-TH"/>
              </w:rPr>
            </w:pPr>
            <w:r>
              <w:rPr>
                <w:lang w:val="en-GB" w:bidi="th-TH"/>
              </w:rPr>
              <w:t xml:space="preserve">: </w:t>
            </w:r>
          </w:p>
        </w:tc>
        <w:tc>
          <w:tcPr>
            <w:tcW w:w="5670" w:type="dxa"/>
          </w:tcPr>
          <w:p w14:paraId="58C927A7" w14:textId="77777777" w:rsidR="00C812D1" w:rsidRDefault="00C812D1">
            <w:pPr>
              <w:rPr>
                <w:lang w:val="en-GB" w:bidi="th-TH"/>
              </w:rPr>
            </w:pPr>
            <w:r>
              <w:rPr>
                <w:lang w:val="cs-CZ" w:eastAsia="cs-CZ" w:bidi="th-TH"/>
              </w:rPr>
              <w:t>Při zasažení kůže ji důkladně opláchněte vodou.</w:t>
            </w:r>
          </w:p>
          <w:p w14:paraId="38031061" w14:textId="77777777" w:rsidR="00C812D1" w:rsidRDefault="00C812D1">
            <w:pPr>
              <w:rPr>
                <w:lang w:val="en-GB" w:bidi="th-TH"/>
              </w:rPr>
            </w:pPr>
            <w:r>
              <w:rPr>
                <w:lang w:val="cs-CZ" w:eastAsia="cs-CZ" w:bidi="th-TH"/>
              </w:rPr>
              <w:t>Při znečištění oděvu jej odložte.</w:t>
            </w:r>
          </w:p>
          <w:p w14:paraId="6898237D" w14:textId="77777777" w:rsidR="00C812D1" w:rsidRDefault="00C812D1">
            <w:pPr>
              <w:rPr>
                <w:lang w:val="en-GB" w:bidi="th-TH"/>
              </w:rPr>
            </w:pPr>
          </w:p>
        </w:tc>
      </w:tr>
      <w:tr w:rsidR="00C812D1" w14:paraId="7496369E" w14:textId="77777777">
        <w:tc>
          <w:tcPr>
            <w:tcW w:w="2764" w:type="dxa"/>
          </w:tcPr>
          <w:p w14:paraId="39C06252" w14:textId="77777777" w:rsidR="00C812D1" w:rsidRDefault="00C812D1">
            <w:pPr>
              <w:rPr>
                <w:lang w:val="en-US" w:bidi="th-TH"/>
              </w:rPr>
            </w:pPr>
            <w:r>
              <w:rPr>
                <w:lang w:val="cs-CZ" w:eastAsia="cs-CZ" w:bidi="th-TH"/>
              </w:rPr>
              <w:t>Při styku s očima</w:t>
            </w:r>
            <w:r>
              <w:rPr>
                <w:vanish/>
                <w:color w:val="808080"/>
                <w:lang w:val="en-GB" w:bidi="th-TH"/>
              </w:rPr>
              <w:t xml:space="preserve"> </w:t>
            </w:r>
          </w:p>
          <w:p w14:paraId="2488B0D1" w14:textId="77777777" w:rsidR="00C812D1" w:rsidRDefault="00C812D1">
            <w:pPr>
              <w:rPr>
                <w:lang w:val="en-GB" w:bidi="th-TH"/>
              </w:rPr>
            </w:pPr>
          </w:p>
        </w:tc>
        <w:tc>
          <w:tcPr>
            <w:tcW w:w="283" w:type="dxa"/>
          </w:tcPr>
          <w:p w14:paraId="2AF41147" w14:textId="77777777" w:rsidR="00C812D1" w:rsidRDefault="00C812D1">
            <w:pPr>
              <w:rPr>
                <w:lang w:val="en-GB" w:bidi="th-TH"/>
              </w:rPr>
            </w:pPr>
            <w:r>
              <w:rPr>
                <w:lang w:val="en-GB" w:bidi="th-TH"/>
              </w:rPr>
              <w:t xml:space="preserve">: </w:t>
            </w:r>
          </w:p>
        </w:tc>
        <w:tc>
          <w:tcPr>
            <w:tcW w:w="5670" w:type="dxa"/>
          </w:tcPr>
          <w:p w14:paraId="704791FA" w14:textId="77777777" w:rsidR="00C812D1" w:rsidRDefault="00C812D1">
            <w:pPr>
              <w:rPr>
                <w:lang w:val="en-GB" w:bidi="th-TH"/>
              </w:rPr>
            </w:pPr>
            <w:r>
              <w:rPr>
                <w:lang w:val="cs-CZ" w:eastAsia="cs-CZ" w:bidi="th-TH"/>
              </w:rPr>
              <w:t>Oči preventivně vypláchněte vodou.</w:t>
            </w:r>
          </w:p>
          <w:p w14:paraId="04B82513" w14:textId="77777777" w:rsidR="00C812D1" w:rsidRDefault="00C812D1">
            <w:pPr>
              <w:rPr>
                <w:lang w:val="en-GB" w:bidi="th-TH"/>
              </w:rPr>
            </w:pPr>
            <w:r>
              <w:rPr>
                <w:lang w:val="cs-CZ" w:eastAsia="cs-CZ" w:bidi="th-TH"/>
              </w:rPr>
              <w:t>Odstraňte kontaktní čočky.</w:t>
            </w:r>
          </w:p>
          <w:p w14:paraId="27730A1E" w14:textId="77777777" w:rsidR="00C812D1" w:rsidRDefault="00C812D1">
            <w:pPr>
              <w:rPr>
                <w:lang w:val="en-GB" w:bidi="th-TH"/>
              </w:rPr>
            </w:pPr>
            <w:r>
              <w:rPr>
                <w:lang w:val="cs-CZ" w:eastAsia="cs-CZ" w:bidi="th-TH"/>
              </w:rPr>
              <w:t>Chraňte nezraněné oko.</w:t>
            </w:r>
          </w:p>
          <w:p w14:paraId="0357EDEE" w14:textId="77777777" w:rsidR="00C812D1" w:rsidRDefault="00C812D1">
            <w:pPr>
              <w:rPr>
                <w:lang w:val="en-GB" w:bidi="th-TH"/>
              </w:rPr>
            </w:pPr>
            <w:r>
              <w:rPr>
                <w:lang w:val="cs-CZ" w:eastAsia="cs-CZ" w:bidi="th-TH"/>
              </w:rPr>
              <w:t>Široce otevřete oči a vyplachujte.</w:t>
            </w:r>
          </w:p>
          <w:p w14:paraId="5F4F6C72" w14:textId="77777777" w:rsidR="00C812D1" w:rsidRDefault="00C812D1">
            <w:pPr>
              <w:rPr>
                <w:lang w:val="en-GB" w:bidi="th-TH"/>
              </w:rPr>
            </w:pPr>
            <w:r>
              <w:rPr>
                <w:lang w:val="cs-CZ" w:eastAsia="cs-CZ" w:bidi="th-TH"/>
              </w:rPr>
              <w:t>Při přetrvávajícím podráždění očí vyhledejte odborného lékaře.</w:t>
            </w:r>
          </w:p>
          <w:p w14:paraId="050038F8" w14:textId="77777777" w:rsidR="00C812D1" w:rsidRDefault="00C812D1">
            <w:pPr>
              <w:rPr>
                <w:lang w:val="en-GB" w:bidi="th-TH"/>
              </w:rPr>
            </w:pPr>
          </w:p>
        </w:tc>
      </w:tr>
      <w:tr w:rsidR="00C812D1" w14:paraId="3E10729D" w14:textId="77777777">
        <w:tc>
          <w:tcPr>
            <w:tcW w:w="2764" w:type="dxa"/>
          </w:tcPr>
          <w:p w14:paraId="41BA31E7" w14:textId="77777777" w:rsidR="00C812D1" w:rsidRDefault="00C812D1">
            <w:pPr>
              <w:rPr>
                <w:lang w:val="en-US" w:bidi="th-TH"/>
              </w:rPr>
            </w:pPr>
            <w:r>
              <w:rPr>
                <w:lang w:val="cs-CZ" w:eastAsia="cs-CZ" w:bidi="th-TH"/>
              </w:rPr>
              <w:t>Při požití</w:t>
            </w:r>
            <w:r>
              <w:rPr>
                <w:vanish/>
                <w:color w:val="808080"/>
                <w:lang w:val="en-GB" w:bidi="th-TH"/>
              </w:rPr>
              <w:t xml:space="preserve"> </w:t>
            </w:r>
          </w:p>
          <w:p w14:paraId="1F1930FA" w14:textId="77777777" w:rsidR="00C812D1" w:rsidRDefault="00C812D1">
            <w:pPr>
              <w:rPr>
                <w:lang w:val="en-GB" w:bidi="th-TH"/>
              </w:rPr>
            </w:pPr>
          </w:p>
        </w:tc>
        <w:tc>
          <w:tcPr>
            <w:tcW w:w="283" w:type="dxa"/>
          </w:tcPr>
          <w:p w14:paraId="2478BA4B" w14:textId="77777777" w:rsidR="00C812D1" w:rsidRDefault="00C812D1">
            <w:pPr>
              <w:rPr>
                <w:lang w:val="en-GB" w:bidi="th-TH"/>
              </w:rPr>
            </w:pPr>
            <w:r>
              <w:rPr>
                <w:lang w:val="en-GB" w:bidi="th-TH"/>
              </w:rPr>
              <w:t xml:space="preserve">: </w:t>
            </w:r>
          </w:p>
        </w:tc>
        <w:tc>
          <w:tcPr>
            <w:tcW w:w="5670" w:type="dxa"/>
          </w:tcPr>
          <w:p w14:paraId="468F900F" w14:textId="77777777" w:rsidR="00C812D1" w:rsidRDefault="00C812D1">
            <w:pPr>
              <w:rPr>
                <w:lang w:val="en-GB" w:bidi="th-TH"/>
              </w:rPr>
            </w:pPr>
            <w:r>
              <w:rPr>
                <w:lang w:val="cs-CZ" w:eastAsia="cs-CZ" w:bidi="th-TH"/>
              </w:rPr>
              <w:t>Udržujte volné dýchací cesty.</w:t>
            </w:r>
          </w:p>
          <w:p w14:paraId="0C966DDD" w14:textId="77777777" w:rsidR="00C812D1" w:rsidRDefault="00C812D1">
            <w:pPr>
              <w:rPr>
                <w:lang w:val="en-GB" w:bidi="th-TH"/>
              </w:rPr>
            </w:pPr>
            <w:r>
              <w:rPr>
                <w:lang w:val="cs-CZ" w:eastAsia="cs-CZ" w:bidi="th-TH"/>
              </w:rPr>
              <w:t>Nepodávejte mléko ani alkoholické nápoje.</w:t>
            </w:r>
          </w:p>
          <w:p w14:paraId="020165AB" w14:textId="77777777" w:rsidR="00C812D1" w:rsidRDefault="00C812D1">
            <w:pPr>
              <w:rPr>
                <w:lang w:val="en-GB" w:bidi="th-TH"/>
              </w:rPr>
            </w:pPr>
            <w:r>
              <w:rPr>
                <w:lang w:val="cs-CZ" w:eastAsia="cs-CZ" w:bidi="th-TH"/>
              </w:rPr>
              <w:t>Osobám v bezvědomí nikdy nepodávejte nic ústy.</w:t>
            </w:r>
          </w:p>
          <w:p w14:paraId="0AA6154F" w14:textId="77777777" w:rsidR="00C812D1" w:rsidRDefault="00C812D1">
            <w:pPr>
              <w:rPr>
                <w:lang w:val="en-GB" w:bidi="th-TH"/>
              </w:rPr>
            </w:pPr>
            <w:r>
              <w:rPr>
                <w:lang w:val="cs-CZ" w:eastAsia="cs-CZ" w:bidi="th-TH"/>
              </w:rPr>
              <w:t>Při přetrvávajících potížích přivolejte lékaře.</w:t>
            </w:r>
          </w:p>
          <w:p w14:paraId="208C366B" w14:textId="77777777" w:rsidR="00C812D1" w:rsidRDefault="00C812D1">
            <w:pPr>
              <w:rPr>
                <w:lang w:val="en-GB" w:bidi="th-TH"/>
              </w:rPr>
            </w:pPr>
          </w:p>
        </w:tc>
      </w:tr>
    </w:tbl>
    <w:p w14:paraId="1809D421" w14:textId="77777777" w:rsidR="00C812D1" w:rsidRDefault="00C812D1">
      <w:pPr>
        <w:pStyle w:val="20SDSSubsectionHeaderforEU"/>
      </w:pPr>
      <w:r>
        <w:t xml:space="preserve">4.2 </w:t>
      </w:r>
      <w:r>
        <w:rPr>
          <w:lang w:val="cs-CZ" w:eastAsia="cs-CZ"/>
        </w:rPr>
        <w:t>Nejdůležitější akutní a opožděné symptomy a účinky</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15CC01B6" w14:textId="77777777">
        <w:tc>
          <w:tcPr>
            <w:tcW w:w="2764" w:type="dxa"/>
          </w:tcPr>
          <w:p w14:paraId="4C1BC51D" w14:textId="77777777" w:rsidR="00C812D1" w:rsidRDefault="00C812D1">
            <w:pPr>
              <w:rPr>
                <w:lang w:val="en-GB" w:bidi="th-TH"/>
              </w:rPr>
            </w:pPr>
            <w:r>
              <w:rPr>
                <w:lang w:val="cs-CZ" w:eastAsia="cs-CZ" w:bidi="th-TH"/>
              </w:rPr>
              <w:t>Symptomy</w:t>
            </w:r>
          </w:p>
        </w:tc>
        <w:tc>
          <w:tcPr>
            <w:tcW w:w="283" w:type="dxa"/>
          </w:tcPr>
          <w:p w14:paraId="6065BC2E" w14:textId="77777777" w:rsidR="00C812D1" w:rsidRDefault="00C812D1">
            <w:pPr>
              <w:rPr>
                <w:lang w:val="en-GB" w:bidi="th-TH"/>
              </w:rPr>
            </w:pPr>
            <w:r>
              <w:rPr>
                <w:lang w:val="en-GB" w:bidi="th-TH"/>
              </w:rPr>
              <w:t>:</w:t>
            </w:r>
            <w:r>
              <w:rPr>
                <w:vanish/>
                <w:color w:val="FF0000"/>
                <w:lang w:val="en-GB" w:bidi="th-TH"/>
              </w:rPr>
              <w:t xml:space="preserve"> </w:t>
            </w:r>
          </w:p>
        </w:tc>
        <w:tc>
          <w:tcPr>
            <w:tcW w:w="5670" w:type="dxa"/>
          </w:tcPr>
          <w:p w14:paraId="39F117F6" w14:textId="77777777" w:rsidR="00C812D1" w:rsidRDefault="00C812D1">
            <w:pPr>
              <w:rPr>
                <w:lang w:val="en-GB" w:bidi="th-TH"/>
              </w:rPr>
            </w:pPr>
            <w:r>
              <w:rPr>
                <w:lang w:val="cs-CZ" w:eastAsia="cs-CZ" w:bidi="th-TH"/>
              </w:rPr>
              <w:t>Vdechnutí může vyvolat tyto symptomy:</w:t>
            </w:r>
          </w:p>
          <w:p w14:paraId="71311DBE" w14:textId="77777777" w:rsidR="00C812D1" w:rsidRDefault="00C812D1">
            <w:pPr>
              <w:rPr>
                <w:lang w:val="en-GB" w:bidi="th-TH"/>
              </w:rPr>
            </w:pPr>
            <w:r>
              <w:rPr>
                <w:lang w:val="cs-CZ" w:eastAsia="cs-CZ" w:bidi="th-TH"/>
              </w:rPr>
              <w:t>Bolesti hlavy</w:t>
            </w:r>
          </w:p>
          <w:p w14:paraId="044EF903" w14:textId="77777777" w:rsidR="00C812D1" w:rsidRDefault="00C812D1">
            <w:pPr>
              <w:rPr>
                <w:lang w:val="en-GB" w:bidi="th-TH"/>
              </w:rPr>
            </w:pPr>
            <w:r>
              <w:rPr>
                <w:lang w:val="cs-CZ" w:eastAsia="cs-CZ" w:bidi="th-TH"/>
              </w:rPr>
              <w:t>Závrat</w:t>
            </w:r>
          </w:p>
          <w:p w14:paraId="64B3ACA6" w14:textId="77777777" w:rsidR="00C812D1" w:rsidRDefault="00C812D1">
            <w:pPr>
              <w:rPr>
                <w:lang w:val="en-GB" w:bidi="th-TH"/>
              </w:rPr>
            </w:pPr>
            <w:r>
              <w:rPr>
                <w:lang w:val="cs-CZ" w:eastAsia="cs-CZ" w:bidi="th-TH"/>
              </w:rPr>
              <w:t>Vyčerpanost</w:t>
            </w:r>
          </w:p>
          <w:p w14:paraId="5BF33DDC" w14:textId="77777777" w:rsidR="00C812D1" w:rsidRDefault="00C812D1">
            <w:pPr>
              <w:rPr>
                <w:lang w:val="en-GB" w:bidi="th-TH"/>
              </w:rPr>
            </w:pPr>
            <w:r>
              <w:rPr>
                <w:lang w:val="cs-CZ" w:eastAsia="cs-CZ" w:bidi="th-TH"/>
              </w:rPr>
              <w:t>Slabost</w:t>
            </w:r>
          </w:p>
          <w:p w14:paraId="1D990DCC" w14:textId="77777777" w:rsidR="00C812D1" w:rsidRDefault="00C812D1">
            <w:pPr>
              <w:rPr>
                <w:lang w:val="en-GB" w:bidi="th-TH"/>
              </w:rPr>
            </w:pPr>
            <w:r>
              <w:rPr>
                <w:lang w:val="cs-CZ" w:eastAsia="cs-CZ" w:bidi="th-TH"/>
              </w:rPr>
              <w:lastRenderedPageBreak/>
              <w:t>Styk s kůží může vyvolat tyto symptomy:</w:t>
            </w:r>
          </w:p>
          <w:p w14:paraId="13B2FBAA" w14:textId="77777777" w:rsidR="00C812D1" w:rsidRDefault="00C812D1">
            <w:pPr>
              <w:rPr>
                <w:lang w:val="en-GB" w:bidi="th-TH"/>
              </w:rPr>
            </w:pPr>
            <w:r>
              <w:rPr>
                <w:lang w:val="cs-CZ" w:eastAsia="cs-CZ" w:bidi="th-TH"/>
              </w:rPr>
              <w:t>Zčervenání</w:t>
            </w:r>
          </w:p>
          <w:p w14:paraId="546D7735" w14:textId="77777777" w:rsidR="00C812D1" w:rsidRDefault="00C812D1">
            <w:pPr>
              <w:rPr>
                <w:lang w:val="en-GB" w:bidi="th-TH"/>
              </w:rPr>
            </w:pPr>
            <w:r>
              <w:rPr>
                <w:lang w:val="cs-CZ" w:eastAsia="cs-CZ" w:bidi="th-TH"/>
              </w:rPr>
              <w:t>Požití může vyvolat tyto symptomy:</w:t>
            </w:r>
          </w:p>
          <w:p w14:paraId="06830CEA" w14:textId="77777777" w:rsidR="00C812D1" w:rsidRDefault="00C812D1">
            <w:pPr>
              <w:rPr>
                <w:lang w:val="en-GB" w:bidi="th-TH"/>
              </w:rPr>
            </w:pPr>
            <w:r>
              <w:rPr>
                <w:lang w:val="cs-CZ" w:eastAsia="cs-CZ" w:bidi="th-TH"/>
              </w:rPr>
              <w:t>Bolesti v břiše</w:t>
            </w:r>
          </w:p>
          <w:p w14:paraId="6C932C9F" w14:textId="77777777" w:rsidR="00C812D1" w:rsidRDefault="00C812D1">
            <w:pPr>
              <w:rPr>
                <w:lang w:val="en-GB" w:bidi="th-TH"/>
              </w:rPr>
            </w:pPr>
            <w:r>
              <w:rPr>
                <w:lang w:val="cs-CZ" w:eastAsia="cs-CZ" w:bidi="th-TH"/>
              </w:rPr>
              <w:t>Nevolnost</w:t>
            </w:r>
          </w:p>
          <w:p w14:paraId="6523B1C4" w14:textId="77777777" w:rsidR="00C812D1" w:rsidRDefault="00C812D1">
            <w:pPr>
              <w:rPr>
                <w:lang w:val="en-GB" w:bidi="th-TH"/>
              </w:rPr>
            </w:pPr>
            <w:r>
              <w:rPr>
                <w:lang w:val="cs-CZ" w:eastAsia="cs-CZ" w:bidi="th-TH"/>
              </w:rPr>
              <w:t>Zvracení</w:t>
            </w:r>
          </w:p>
          <w:p w14:paraId="25679C86" w14:textId="77777777" w:rsidR="00C812D1" w:rsidRDefault="00C812D1">
            <w:pPr>
              <w:rPr>
                <w:lang w:val="en-GB" w:bidi="th-TH"/>
              </w:rPr>
            </w:pPr>
            <w:r>
              <w:rPr>
                <w:lang w:val="cs-CZ" w:eastAsia="cs-CZ" w:bidi="th-TH"/>
              </w:rPr>
              <w:t>Průjem</w:t>
            </w:r>
          </w:p>
          <w:p w14:paraId="12EC7EE0" w14:textId="77777777" w:rsidR="00C812D1" w:rsidRDefault="00C812D1">
            <w:pPr>
              <w:rPr>
                <w:lang w:val="en-GB" w:bidi="th-TH"/>
              </w:rPr>
            </w:pPr>
          </w:p>
        </w:tc>
      </w:tr>
    </w:tbl>
    <w:p w14:paraId="4E6A6EA5" w14:textId="77777777" w:rsidR="00C812D1" w:rsidRDefault="00C812D1">
      <w:pPr>
        <w:rPr>
          <w:vanish/>
          <w:color w:val="008000"/>
          <w:lang w:val="en-US"/>
        </w:rPr>
      </w:pPr>
    </w:p>
    <w:p w14:paraId="64238D60" w14:textId="77777777" w:rsidR="00C812D1" w:rsidRDefault="00C812D1">
      <w:pPr>
        <w:pStyle w:val="20SDSSubsectionHeaderforEU"/>
      </w:pPr>
      <w:r>
        <w:t xml:space="preserve">4.3 </w:t>
      </w:r>
      <w:r>
        <w:rPr>
          <w:lang w:val="cs-CZ" w:eastAsia="cs-CZ"/>
        </w:rPr>
        <w:t>Pokyn týkající se okamžité lékařské pomoci a zvláštního ošetření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5C0A0430" w14:textId="77777777">
        <w:tc>
          <w:tcPr>
            <w:tcW w:w="2764" w:type="dxa"/>
          </w:tcPr>
          <w:p w14:paraId="42F3891F" w14:textId="77777777" w:rsidR="00C812D1" w:rsidRDefault="00C812D1">
            <w:pPr>
              <w:rPr>
                <w:lang w:val="en-US" w:bidi="th-TH"/>
              </w:rPr>
            </w:pPr>
            <w:r>
              <w:rPr>
                <w:lang w:val="cs-CZ" w:eastAsia="cs-CZ" w:bidi="th-TH"/>
              </w:rPr>
              <w:t>Ošetření</w:t>
            </w:r>
            <w:r>
              <w:rPr>
                <w:vanish/>
                <w:color w:val="808080"/>
                <w:lang w:val="en-GB" w:bidi="th-TH"/>
              </w:rPr>
              <w:t xml:space="preserve"> </w:t>
            </w:r>
          </w:p>
          <w:p w14:paraId="13E03DA9" w14:textId="77777777" w:rsidR="00C812D1" w:rsidRDefault="00C812D1">
            <w:pPr>
              <w:rPr>
                <w:lang w:val="en-GB" w:bidi="th-TH"/>
              </w:rPr>
            </w:pPr>
          </w:p>
        </w:tc>
        <w:tc>
          <w:tcPr>
            <w:tcW w:w="283" w:type="dxa"/>
          </w:tcPr>
          <w:p w14:paraId="1CAA363E" w14:textId="77777777" w:rsidR="00C812D1" w:rsidRDefault="00C812D1">
            <w:pPr>
              <w:rPr>
                <w:lang w:val="en-GB" w:bidi="th-TH"/>
              </w:rPr>
            </w:pPr>
            <w:r>
              <w:rPr>
                <w:lang w:val="en-GB" w:bidi="th-TH"/>
              </w:rPr>
              <w:t>:</w:t>
            </w:r>
            <w:r>
              <w:rPr>
                <w:vanish/>
                <w:color w:val="FF0000"/>
                <w:lang w:val="en-GB" w:bidi="th-TH"/>
              </w:rPr>
              <w:t xml:space="preserve"> </w:t>
            </w:r>
          </w:p>
        </w:tc>
        <w:tc>
          <w:tcPr>
            <w:tcW w:w="5670" w:type="dxa"/>
          </w:tcPr>
          <w:p w14:paraId="48EFA4B1" w14:textId="77777777" w:rsidR="00C812D1" w:rsidRDefault="00C812D1">
            <w:pPr>
              <w:rPr>
                <w:lang w:bidi="th-TH"/>
              </w:rPr>
            </w:pPr>
            <w:r>
              <w:rPr>
                <w:lang w:val="cs-CZ" w:eastAsia="cs-CZ" w:bidi="th-TH"/>
              </w:rPr>
              <w:t>Žádná informace není k dispozici.</w:t>
            </w:r>
          </w:p>
          <w:p w14:paraId="2C8DEEAC" w14:textId="77777777" w:rsidR="00C812D1" w:rsidRDefault="00C812D1">
            <w:pPr>
              <w:rPr>
                <w:lang w:bidi="th-TH"/>
              </w:rPr>
            </w:pPr>
          </w:p>
        </w:tc>
      </w:tr>
    </w:tbl>
    <w:p w14:paraId="074F9F20" w14:textId="77777777" w:rsidR="00C812D1" w:rsidRDefault="00C812D1">
      <w:pPr>
        <w:rPr>
          <w:vanish/>
          <w:color w:val="008000"/>
          <w:lang w:val="en-GB"/>
        </w:rPr>
      </w:pPr>
    </w:p>
    <w:p w14:paraId="14984181" w14:textId="77777777" w:rsidR="00C812D1" w:rsidRDefault="00C812D1">
      <w:pPr>
        <w:rPr>
          <w:rFonts w:cs="Times New Roman"/>
          <w:vanish/>
          <w:color w:val="008000"/>
          <w:lang w:val="en-GB"/>
        </w:rPr>
      </w:pPr>
    </w:p>
    <w:p w14:paraId="3015B227" w14:textId="77777777" w:rsidR="00C812D1" w:rsidRDefault="00C812D1">
      <w:pPr>
        <w:pStyle w:val="12SDSSectionHeaderforEU"/>
        <w:rPr>
          <w:lang w:val="en-US"/>
        </w:rPr>
      </w:pPr>
      <w:r>
        <w:rPr>
          <w:lang w:val="cs-CZ" w:eastAsia="cs-CZ"/>
        </w:rPr>
        <w:t>ODDÍL 5: Opatření pro hašení požáru</w:t>
      </w:r>
    </w:p>
    <w:p w14:paraId="4B60562A" w14:textId="77777777" w:rsidR="00C812D1" w:rsidRDefault="00C812D1">
      <w:pPr>
        <w:pStyle w:val="20SDSSubsectionHeaderforEU"/>
      </w:pPr>
      <w:r>
        <w:t xml:space="preserve">5.1 </w:t>
      </w:r>
      <w:r>
        <w:rPr>
          <w:lang w:val="cs-CZ" w:eastAsia="cs-CZ"/>
        </w:rPr>
        <w:t>Hasiva</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71AA4D73" w14:textId="77777777">
        <w:tc>
          <w:tcPr>
            <w:tcW w:w="2764" w:type="dxa"/>
          </w:tcPr>
          <w:p w14:paraId="49D6547C" w14:textId="77777777" w:rsidR="00C812D1" w:rsidRDefault="00C812D1">
            <w:pPr>
              <w:rPr>
                <w:lang w:val="en-GB" w:bidi="th-TH"/>
              </w:rPr>
            </w:pPr>
            <w:r>
              <w:rPr>
                <w:lang w:val="cs-CZ" w:eastAsia="cs-CZ" w:bidi="th-TH"/>
              </w:rPr>
              <w:t>Vhodná hasiva</w:t>
            </w:r>
            <w:r>
              <w:rPr>
                <w:vanish/>
                <w:color w:val="808080"/>
                <w:lang w:val="en-GB" w:bidi="th-TH"/>
              </w:rPr>
              <w:t xml:space="preserve"> </w:t>
            </w:r>
          </w:p>
          <w:p w14:paraId="3E7400F9" w14:textId="77777777" w:rsidR="00C812D1" w:rsidRDefault="00C812D1">
            <w:pPr>
              <w:rPr>
                <w:lang w:val="en-GB" w:bidi="th-TH"/>
              </w:rPr>
            </w:pPr>
          </w:p>
        </w:tc>
        <w:tc>
          <w:tcPr>
            <w:tcW w:w="283" w:type="dxa"/>
          </w:tcPr>
          <w:p w14:paraId="035627D4" w14:textId="77777777" w:rsidR="00C812D1" w:rsidRDefault="00C812D1">
            <w:pPr>
              <w:rPr>
                <w:lang w:val="en-GB" w:bidi="th-TH"/>
              </w:rPr>
            </w:pPr>
            <w:r>
              <w:rPr>
                <w:lang w:val="en-GB" w:bidi="th-TH"/>
              </w:rPr>
              <w:t xml:space="preserve">: </w:t>
            </w:r>
          </w:p>
        </w:tc>
        <w:tc>
          <w:tcPr>
            <w:tcW w:w="5670" w:type="dxa"/>
          </w:tcPr>
          <w:p w14:paraId="1B429B8D" w14:textId="77777777" w:rsidR="00C812D1" w:rsidRPr="007605EC" w:rsidRDefault="00C812D1">
            <w:pPr>
              <w:rPr>
                <w:lang w:val="en-GB" w:bidi="th-TH"/>
              </w:rPr>
            </w:pPr>
            <w:r>
              <w:rPr>
                <w:lang w:val="cs-CZ" w:eastAsia="cs-CZ" w:bidi="th-TH"/>
              </w:rPr>
              <w:t>Alkoholu odolná pěna</w:t>
            </w:r>
          </w:p>
          <w:p w14:paraId="65563827" w14:textId="77777777" w:rsidR="00C812D1" w:rsidRPr="007605EC" w:rsidRDefault="00C812D1">
            <w:pPr>
              <w:rPr>
                <w:lang w:val="en-GB" w:bidi="th-TH"/>
              </w:rPr>
            </w:pPr>
            <w:r>
              <w:rPr>
                <w:lang w:val="cs-CZ" w:eastAsia="cs-CZ" w:bidi="th-TH"/>
              </w:rPr>
              <w:t>Oxid uhličitý (CO2)</w:t>
            </w:r>
          </w:p>
          <w:p w14:paraId="37B51865" w14:textId="77777777" w:rsidR="00C812D1" w:rsidRDefault="00C812D1">
            <w:pPr>
              <w:rPr>
                <w:lang w:bidi="th-TH"/>
              </w:rPr>
            </w:pPr>
            <w:r>
              <w:rPr>
                <w:lang w:val="cs-CZ" w:eastAsia="cs-CZ" w:bidi="th-TH"/>
              </w:rPr>
              <w:t>Hasicí prášek</w:t>
            </w:r>
          </w:p>
          <w:p w14:paraId="3975A792" w14:textId="77777777" w:rsidR="00C812D1" w:rsidRDefault="00C812D1">
            <w:pPr>
              <w:rPr>
                <w:lang w:bidi="th-TH"/>
              </w:rPr>
            </w:pPr>
          </w:p>
        </w:tc>
      </w:tr>
      <w:tr w:rsidR="00C812D1" w14:paraId="35B8F8BD" w14:textId="77777777">
        <w:tc>
          <w:tcPr>
            <w:tcW w:w="2764" w:type="dxa"/>
          </w:tcPr>
          <w:p w14:paraId="2D6A2492" w14:textId="77777777" w:rsidR="00C812D1" w:rsidRDefault="00C812D1">
            <w:pPr>
              <w:rPr>
                <w:lang w:val="en-GB" w:bidi="th-TH"/>
              </w:rPr>
            </w:pPr>
            <w:r>
              <w:rPr>
                <w:lang w:val="cs-CZ" w:eastAsia="cs-CZ" w:bidi="th-TH"/>
              </w:rPr>
              <w:t>Nevhodná hasiva</w:t>
            </w:r>
            <w:r>
              <w:rPr>
                <w:vanish/>
                <w:color w:val="808080"/>
                <w:lang w:val="en-GB" w:bidi="th-TH"/>
              </w:rPr>
              <w:t xml:space="preserve"> </w:t>
            </w:r>
          </w:p>
          <w:p w14:paraId="5C09CF2D" w14:textId="77777777" w:rsidR="00C812D1" w:rsidRDefault="00C812D1">
            <w:pPr>
              <w:rPr>
                <w:lang w:val="en-GB" w:bidi="th-TH"/>
              </w:rPr>
            </w:pPr>
          </w:p>
        </w:tc>
        <w:tc>
          <w:tcPr>
            <w:tcW w:w="283" w:type="dxa"/>
          </w:tcPr>
          <w:p w14:paraId="7F5DDEE4" w14:textId="77777777" w:rsidR="00C812D1" w:rsidRDefault="00C812D1">
            <w:pPr>
              <w:rPr>
                <w:lang w:val="en-GB" w:bidi="th-TH"/>
              </w:rPr>
            </w:pPr>
            <w:r>
              <w:rPr>
                <w:lang w:val="en-GB" w:bidi="th-TH"/>
              </w:rPr>
              <w:t xml:space="preserve">: </w:t>
            </w:r>
          </w:p>
        </w:tc>
        <w:tc>
          <w:tcPr>
            <w:tcW w:w="5670" w:type="dxa"/>
          </w:tcPr>
          <w:p w14:paraId="4F3CC019" w14:textId="77777777" w:rsidR="00C812D1" w:rsidRDefault="00C812D1">
            <w:pPr>
              <w:rPr>
                <w:lang w:val="pt-BR" w:bidi="th-TH"/>
              </w:rPr>
            </w:pPr>
            <w:r>
              <w:rPr>
                <w:lang w:val="cs-CZ" w:eastAsia="cs-CZ" w:bidi="th-TH"/>
              </w:rPr>
              <w:t>Plný proud vody</w:t>
            </w:r>
          </w:p>
          <w:p w14:paraId="68A24EE1" w14:textId="77777777" w:rsidR="00C812D1" w:rsidRDefault="00C812D1">
            <w:pPr>
              <w:rPr>
                <w:lang w:val="pt-BR" w:bidi="th-TH"/>
              </w:rPr>
            </w:pPr>
          </w:p>
        </w:tc>
      </w:tr>
    </w:tbl>
    <w:p w14:paraId="142B2CD3" w14:textId="77777777" w:rsidR="00C812D1" w:rsidRPr="007605EC" w:rsidRDefault="00C812D1">
      <w:pPr>
        <w:pStyle w:val="20SDSSubsectionHeaderforEU"/>
        <w:rPr>
          <w:lang w:val="pt-BR"/>
        </w:rPr>
      </w:pPr>
      <w:r w:rsidRPr="007605EC">
        <w:rPr>
          <w:lang w:val="pt-BR"/>
        </w:rPr>
        <w:t xml:space="preserve">5.2 </w:t>
      </w:r>
      <w:r>
        <w:rPr>
          <w:lang w:val="cs-CZ" w:eastAsia="cs-CZ"/>
        </w:rPr>
        <w:t>Zvláštní nebezpečnost vyplývající z látky nebo směsi</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749A67CE" w14:textId="77777777">
        <w:tc>
          <w:tcPr>
            <w:tcW w:w="2764" w:type="dxa"/>
          </w:tcPr>
          <w:p w14:paraId="57635D0A" w14:textId="77777777" w:rsidR="00C812D1" w:rsidRPr="007605EC" w:rsidRDefault="00C812D1">
            <w:pPr>
              <w:rPr>
                <w:lang w:val="pt-BR" w:bidi="th-TH"/>
              </w:rPr>
            </w:pPr>
            <w:r>
              <w:rPr>
                <w:lang w:val="cs-CZ" w:eastAsia="cs-CZ" w:bidi="th-TH"/>
              </w:rPr>
              <w:t>Specifická nebezpečí při hašení požáru</w:t>
            </w:r>
            <w:r w:rsidRPr="007605EC">
              <w:rPr>
                <w:vanish/>
                <w:color w:val="808080"/>
                <w:lang w:val="pt-BR" w:bidi="th-TH"/>
              </w:rPr>
              <w:t xml:space="preserve"> </w:t>
            </w:r>
          </w:p>
          <w:p w14:paraId="19F51FED" w14:textId="77777777" w:rsidR="00C812D1" w:rsidRPr="007605EC" w:rsidRDefault="00C812D1">
            <w:pPr>
              <w:rPr>
                <w:lang w:val="pt-BR" w:bidi="th-TH"/>
              </w:rPr>
            </w:pPr>
          </w:p>
        </w:tc>
        <w:tc>
          <w:tcPr>
            <w:tcW w:w="283" w:type="dxa"/>
          </w:tcPr>
          <w:p w14:paraId="6BD69206" w14:textId="77777777" w:rsidR="00C812D1" w:rsidRDefault="00C812D1">
            <w:pPr>
              <w:rPr>
                <w:lang w:val="en-GB" w:bidi="th-TH"/>
              </w:rPr>
            </w:pPr>
            <w:r>
              <w:rPr>
                <w:lang w:val="en-GB" w:bidi="th-TH"/>
              </w:rPr>
              <w:t xml:space="preserve">: </w:t>
            </w:r>
          </w:p>
        </w:tc>
        <w:tc>
          <w:tcPr>
            <w:tcW w:w="5670" w:type="dxa"/>
          </w:tcPr>
          <w:p w14:paraId="21ACE299" w14:textId="77777777" w:rsidR="00C812D1" w:rsidRDefault="00C812D1">
            <w:pPr>
              <w:rPr>
                <w:lang w:val="en-GB" w:bidi="th-TH"/>
              </w:rPr>
            </w:pPr>
            <w:r>
              <w:rPr>
                <w:lang w:val="cs-CZ" w:eastAsia="cs-CZ" w:bidi="th-TH"/>
              </w:rPr>
              <w:t>Zabraňte úniku z místa požáru a vniknutí do kanalizace nebo vodních zdrojů.</w:t>
            </w:r>
          </w:p>
          <w:p w14:paraId="007DC926" w14:textId="77777777" w:rsidR="00C812D1" w:rsidRDefault="00C812D1">
            <w:pPr>
              <w:rPr>
                <w:lang w:val="en-GB" w:bidi="th-TH"/>
              </w:rPr>
            </w:pPr>
          </w:p>
        </w:tc>
      </w:tr>
      <w:tr w:rsidR="00C812D1" w14:paraId="425F8A60" w14:textId="77777777">
        <w:tc>
          <w:tcPr>
            <w:tcW w:w="2764" w:type="dxa"/>
          </w:tcPr>
          <w:p w14:paraId="628D4218" w14:textId="77777777" w:rsidR="00C812D1" w:rsidRDefault="00C812D1">
            <w:pPr>
              <w:rPr>
                <w:lang w:val="en-GB" w:bidi="th-TH"/>
              </w:rPr>
            </w:pPr>
            <w:r>
              <w:rPr>
                <w:lang w:val="cs-CZ" w:eastAsia="cs-CZ" w:bidi="th-TH"/>
              </w:rPr>
              <w:t>Nebezpečné produkty spalování</w:t>
            </w:r>
            <w:r>
              <w:rPr>
                <w:vanish/>
                <w:color w:val="808080"/>
                <w:lang w:val="en-US" w:bidi="th-TH"/>
              </w:rPr>
              <w:t xml:space="preserve"> </w:t>
            </w:r>
          </w:p>
          <w:p w14:paraId="602D8CA0" w14:textId="77777777" w:rsidR="00C812D1" w:rsidRDefault="00C812D1">
            <w:pPr>
              <w:rPr>
                <w:lang w:val="en-US" w:bidi="th-TH"/>
              </w:rPr>
            </w:pPr>
          </w:p>
        </w:tc>
        <w:tc>
          <w:tcPr>
            <w:tcW w:w="283" w:type="dxa"/>
          </w:tcPr>
          <w:p w14:paraId="4E78C445" w14:textId="77777777" w:rsidR="00C812D1" w:rsidRDefault="00C812D1">
            <w:pPr>
              <w:rPr>
                <w:lang w:val="en-GB" w:bidi="th-TH"/>
              </w:rPr>
            </w:pPr>
            <w:r>
              <w:rPr>
                <w:lang w:val="en-GB" w:bidi="th-TH"/>
              </w:rPr>
              <w:t xml:space="preserve">: </w:t>
            </w:r>
          </w:p>
        </w:tc>
        <w:tc>
          <w:tcPr>
            <w:tcW w:w="5670" w:type="dxa"/>
          </w:tcPr>
          <w:p w14:paraId="0A0E655C" w14:textId="77777777" w:rsidR="00C812D1" w:rsidRDefault="00C812D1">
            <w:pPr>
              <w:rPr>
                <w:lang w:val="en-GB" w:bidi="th-TH"/>
              </w:rPr>
            </w:pPr>
            <w:r>
              <w:rPr>
                <w:lang w:val="cs-CZ" w:eastAsia="cs-CZ" w:bidi="th-TH"/>
              </w:rPr>
              <w:t>Nebezpečné produkty spalování nejsou známy</w:t>
            </w:r>
          </w:p>
          <w:p w14:paraId="6553292D" w14:textId="77777777" w:rsidR="00C812D1" w:rsidRDefault="00C812D1">
            <w:pPr>
              <w:rPr>
                <w:lang w:bidi="th-TH"/>
              </w:rPr>
            </w:pPr>
          </w:p>
        </w:tc>
      </w:tr>
    </w:tbl>
    <w:p w14:paraId="664C5559" w14:textId="77777777" w:rsidR="00C812D1" w:rsidRDefault="00C812D1">
      <w:pPr>
        <w:rPr>
          <w:vanish/>
          <w:color w:val="C0C0C0"/>
          <w:lang w:val="en-US"/>
        </w:rPr>
      </w:pPr>
    </w:p>
    <w:p w14:paraId="19731452" w14:textId="77777777" w:rsidR="00C812D1" w:rsidRDefault="00C812D1">
      <w:pPr>
        <w:rPr>
          <w:vanish/>
          <w:color w:val="C0C0C0"/>
          <w:lang w:val="en-US"/>
        </w:rPr>
      </w:pPr>
    </w:p>
    <w:p w14:paraId="6EDF5139" w14:textId="77777777" w:rsidR="00C812D1" w:rsidRDefault="00C812D1">
      <w:pPr>
        <w:pStyle w:val="20SDSSubsectionHeaderforEU"/>
      </w:pPr>
      <w:r>
        <w:t xml:space="preserve">5.3 </w:t>
      </w:r>
      <w:r>
        <w:rPr>
          <w:lang w:val="cs-CZ" w:eastAsia="cs-CZ"/>
        </w:rPr>
        <w:t>Pokyny pro hasiče</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486D33F0" w14:textId="77777777">
        <w:tc>
          <w:tcPr>
            <w:tcW w:w="2764" w:type="dxa"/>
          </w:tcPr>
          <w:p w14:paraId="083BE3D5" w14:textId="77777777" w:rsidR="00C812D1" w:rsidRDefault="00C812D1">
            <w:pPr>
              <w:rPr>
                <w:lang w:val="en-GB" w:bidi="th-TH"/>
              </w:rPr>
            </w:pPr>
            <w:r>
              <w:rPr>
                <w:lang w:val="cs-CZ" w:eastAsia="cs-CZ" w:bidi="th-TH"/>
              </w:rPr>
              <w:t>Zvláštní ochranné prostředky pro hasiče</w:t>
            </w:r>
            <w:r>
              <w:rPr>
                <w:vanish/>
                <w:color w:val="808080"/>
                <w:lang w:val="en-GB" w:bidi="th-TH"/>
              </w:rPr>
              <w:t xml:space="preserve"> </w:t>
            </w:r>
          </w:p>
          <w:p w14:paraId="7CA01A0C" w14:textId="77777777" w:rsidR="00C812D1" w:rsidRDefault="00C812D1">
            <w:pPr>
              <w:rPr>
                <w:lang w:val="en-GB" w:bidi="th-TH"/>
              </w:rPr>
            </w:pPr>
          </w:p>
        </w:tc>
        <w:tc>
          <w:tcPr>
            <w:tcW w:w="283" w:type="dxa"/>
          </w:tcPr>
          <w:p w14:paraId="25143CFD" w14:textId="77777777" w:rsidR="00C812D1" w:rsidRDefault="00C812D1">
            <w:pPr>
              <w:rPr>
                <w:lang w:val="en-GB" w:bidi="th-TH"/>
              </w:rPr>
            </w:pPr>
            <w:r>
              <w:rPr>
                <w:lang w:val="en-GB" w:bidi="th-TH"/>
              </w:rPr>
              <w:t xml:space="preserve">: </w:t>
            </w:r>
          </w:p>
        </w:tc>
        <w:tc>
          <w:tcPr>
            <w:tcW w:w="5670" w:type="dxa"/>
          </w:tcPr>
          <w:p w14:paraId="14748EDA" w14:textId="77777777" w:rsidR="00C812D1" w:rsidRDefault="00C812D1">
            <w:pPr>
              <w:rPr>
                <w:lang w:val="en-GB" w:bidi="th-TH"/>
              </w:rPr>
            </w:pPr>
            <w:r>
              <w:rPr>
                <w:lang w:val="cs-CZ" w:eastAsia="cs-CZ" w:bidi="th-TH"/>
              </w:rPr>
              <w:t>Při požáru použijte izolační dýchací přístroj.</w:t>
            </w:r>
            <w:r>
              <w:rPr>
                <w:lang w:val="en-GB" w:bidi="th-TH"/>
              </w:rPr>
              <w:t xml:space="preserve"> </w:t>
            </w:r>
          </w:p>
          <w:p w14:paraId="56990BF9" w14:textId="77777777" w:rsidR="00C812D1" w:rsidRDefault="00C812D1">
            <w:pPr>
              <w:rPr>
                <w:lang w:val="en-GB" w:bidi="th-TH"/>
              </w:rPr>
            </w:pPr>
          </w:p>
        </w:tc>
      </w:tr>
    </w:tbl>
    <w:p w14:paraId="206E47EB" w14:textId="77777777" w:rsidR="00C812D1" w:rsidRDefault="00C812D1">
      <w:pPr>
        <w:rPr>
          <w:vanish/>
          <w:color w:val="C0C0C0"/>
          <w:lang w:val="en-US"/>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rsidRPr="007605EC" w14:paraId="0F9E00CA" w14:textId="77777777">
        <w:tc>
          <w:tcPr>
            <w:tcW w:w="2764" w:type="dxa"/>
          </w:tcPr>
          <w:p w14:paraId="41C9D205" w14:textId="77777777" w:rsidR="00C812D1" w:rsidRDefault="00C812D1">
            <w:pPr>
              <w:rPr>
                <w:lang w:val="en-GB" w:bidi="th-TH"/>
              </w:rPr>
            </w:pPr>
            <w:r>
              <w:rPr>
                <w:lang w:val="cs-CZ" w:eastAsia="cs-CZ" w:bidi="th-TH"/>
              </w:rPr>
              <w:t>Další informace</w:t>
            </w:r>
            <w:r>
              <w:rPr>
                <w:vanish/>
                <w:color w:val="808080"/>
                <w:lang w:val="en-GB" w:bidi="th-TH"/>
              </w:rPr>
              <w:t xml:space="preserve"> </w:t>
            </w:r>
          </w:p>
          <w:p w14:paraId="768AE6E0" w14:textId="77777777" w:rsidR="00C812D1" w:rsidRDefault="00C812D1">
            <w:pPr>
              <w:rPr>
                <w:lang w:val="en-GB" w:bidi="th-TH"/>
              </w:rPr>
            </w:pPr>
          </w:p>
        </w:tc>
        <w:tc>
          <w:tcPr>
            <w:tcW w:w="283" w:type="dxa"/>
          </w:tcPr>
          <w:p w14:paraId="49C81024" w14:textId="77777777" w:rsidR="00C812D1" w:rsidRDefault="00C812D1">
            <w:pPr>
              <w:rPr>
                <w:lang w:val="en-GB" w:bidi="th-TH"/>
              </w:rPr>
            </w:pPr>
            <w:r>
              <w:rPr>
                <w:lang w:val="en-GB" w:bidi="th-TH"/>
              </w:rPr>
              <w:t xml:space="preserve">: </w:t>
            </w:r>
          </w:p>
        </w:tc>
        <w:tc>
          <w:tcPr>
            <w:tcW w:w="5670" w:type="dxa"/>
          </w:tcPr>
          <w:p w14:paraId="1B201D28" w14:textId="77777777" w:rsidR="00C812D1" w:rsidRPr="007605EC" w:rsidRDefault="00C812D1">
            <w:pPr>
              <w:rPr>
                <w:lang w:val="cs-CZ" w:bidi="th-TH"/>
              </w:rPr>
            </w:pPr>
            <w:r>
              <w:rPr>
                <w:lang w:val="cs-CZ" w:eastAsia="cs-CZ" w:bidi="th-TH"/>
              </w:rPr>
              <w:t>Kontaminovanou vodu použitou k hašení shromažďujte odděleně. Voda nesmí být vpuštěna do kanalizace.</w:t>
            </w:r>
          </w:p>
          <w:p w14:paraId="3A0B4679" w14:textId="77777777" w:rsidR="00C812D1" w:rsidRPr="007605EC" w:rsidRDefault="00C812D1">
            <w:pPr>
              <w:rPr>
                <w:lang w:val="cs-CZ" w:bidi="th-TH"/>
              </w:rPr>
            </w:pPr>
            <w:r>
              <w:rPr>
                <w:lang w:val="cs-CZ" w:eastAsia="cs-CZ" w:bidi="th-TH"/>
              </w:rPr>
              <w:t>Zbytky po požáru a kontaminovaná voda použitá k hašení musí být zlikvidovány podle místních předpisů.</w:t>
            </w:r>
          </w:p>
          <w:p w14:paraId="5D9B599C" w14:textId="77777777" w:rsidR="00C812D1" w:rsidRPr="007605EC" w:rsidRDefault="00C812D1">
            <w:pPr>
              <w:rPr>
                <w:lang w:val="cs-CZ" w:bidi="th-TH"/>
              </w:rPr>
            </w:pPr>
            <w:r>
              <w:rPr>
                <w:lang w:val="cs-CZ" w:eastAsia="cs-CZ" w:bidi="th-TH"/>
              </w:rPr>
              <w:t>Plechovky skladujte z bezpečnostně požárních důvodů odděleně v uzavřených.</w:t>
            </w:r>
          </w:p>
          <w:p w14:paraId="2BC9A4B8" w14:textId="77777777" w:rsidR="00C812D1" w:rsidRPr="007605EC" w:rsidRDefault="00C812D1">
            <w:pPr>
              <w:rPr>
                <w:lang w:val="cs-CZ" w:bidi="th-TH"/>
              </w:rPr>
            </w:pPr>
            <w:r>
              <w:rPr>
                <w:lang w:val="cs-CZ" w:eastAsia="cs-CZ" w:bidi="th-TH"/>
              </w:rPr>
              <w:t>Ke chlazení dobře uzavřených obalů použijte sprchový proud vody.</w:t>
            </w:r>
          </w:p>
          <w:p w14:paraId="71C0E1A9" w14:textId="77777777" w:rsidR="00C812D1" w:rsidRPr="007605EC" w:rsidRDefault="00C812D1">
            <w:pPr>
              <w:rPr>
                <w:lang w:val="cs-CZ" w:bidi="th-TH"/>
              </w:rPr>
            </w:pPr>
          </w:p>
        </w:tc>
      </w:tr>
    </w:tbl>
    <w:p w14:paraId="3B910A8B" w14:textId="77777777" w:rsidR="00C812D1" w:rsidRDefault="00C812D1">
      <w:pPr>
        <w:rPr>
          <w:vanish/>
          <w:color w:val="008000"/>
          <w:lang w:val="en-GB"/>
        </w:rPr>
      </w:pPr>
    </w:p>
    <w:p w14:paraId="464E4313" w14:textId="77777777" w:rsidR="00C812D1" w:rsidRDefault="00C812D1">
      <w:pPr>
        <w:rPr>
          <w:rFonts w:cs="Times New Roman"/>
          <w:vanish/>
          <w:color w:val="008000"/>
          <w:lang w:val="en-GB"/>
        </w:rPr>
      </w:pPr>
    </w:p>
    <w:p w14:paraId="436FFBCE" w14:textId="77777777" w:rsidR="00C812D1" w:rsidRDefault="00C812D1">
      <w:pPr>
        <w:pStyle w:val="12SDSSectionHeaderforEU"/>
        <w:rPr>
          <w:lang w:val="en-US"/>
        </w:rPr>
      </w:pPr>
      <w:r>
        <w:rPr>
          <w:lang w:val="cs-CZ" w:eastAsia="cs-CZ"/>
        </w:rPr>
        <w:lastRenderedPageBreak/>
        <w:t>ODDÍL 6: Opatření v případě náhodného úniku</w:t>
      </w:r>
    </w:p>
    <w:p w14:paraId="3A1BE7C0" w14:textId="77777777" w:rsidR="00C812D1" w:rsidRDefault="00C812D1">
      <w:pPr>
        <w:pStyle w:val="20SDSSubsectionHeaderforEU"/>
      </w:pPr>
      <w:r>
        <w:t xml:space="preserve">6.1 </w:t>
      </w:r>
      <w:r>
        <w:rPr>
          <w:lang w:val="cs-CZ" w:eastAsia="cs-CZ"/>
        </w:rPr>
        <w:t>Opatření na ochranu osob, ochranné prostředky a nouzové postupy</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rsidRPr="007605EC" w14:paraId="7E57F89F" w14:textId="77777777">
        <w:trPr>
          <w:hidden/>
        </w:trPr>
        <w:tc>
          <w:tcPr>
            <w:tcW w:w="2764" w:type="dxa"/>
          </w:tcPr>
          <w:p w14:paraId="5B968964" w14:textId="77777777" w:rsidR="00C812D1" w:rsidRDefault="00C812D1">
            <w:pPr>
              <w:rPr>
                <w:lang w:val="en-GB" w:bidi="th-TH"/>
              </w:rPr>
            </w:pPr>
            <w:r>
              <w:rPr>
                <w:vanish/>
                <w:color w:val="FF0000"/>
                <w:lang w:val="en-GB" w:bidi="th-TH"/>
              </w:rPr>
              <w:t>[</w:t>
            </w:r>
            <w:r>
              <w:rPr>
                <w:lang w:val="cs-CZ" w:eastAsia="cs-CZ" w:bidi="th-TH"/>
              </w:rPr>
              <w:t>Opatření na ochranu osob</w:t>
            </w:r>
            <w:r>
              <w:rPr>
                <w:vanish/>
                <w:color w:val="FF0000"/>
                <w:lang w:val="en-GB" w:bidi="th-TH"/>
              </w:rPr>
              <w:t>]</w:t>
            </w:r>
            <w:r>
              <w:rPr>
                <w:vanish/>
                <w:color w:val="808080"/>
                <w:lang w:val="en-GB" w:bidi="th-TH"/>
              </w:rPr>
              <w:t xml:space="preserve"> </w:t>
            </w:r>
          </w:p>
          <w:p w14:paraId="39219699" w14:textId="77777777" w:rsidR="00C812D1" w:rsidRDefault="00C812D1">
            <w:pPr>
              <w:rPr>
                <w:lang w:val="en-GB" w:bidi="th-TH"/>
              </w:rPr>
            </w:pPr>
          </w:p>
        </w:tc>
        <w:tc>
          <w:tcPr>
            <w:tcW w:w="283" w:type="dxa"/>
          </w:tcPr>
          <w:p w14:paraId="589B3A2E" w14:textId="77777777" w:rsidR="00C812D1" w:rsidRDefault="00C812D1">
            <w:pPr>
              <w:rPr>
                <w:lang w:val="en-GB" w:bidi="th-TH"/>
              </w:rPr>
            </w:pPr>
            <w:r>
              <w:rPr>
                <w:vanish/>
                <w:color w:val="FF0000"/>
                <w:lang w:val="en-GB" w:bidi="th-TH"/>
              </w:rPr>
              <w:t>[</w:t>
            </w:r>
            <w:r>
              <w:rPr>
                <w:lang w:val="en-GB" w:bidi="th-TH"/>
              </w:rPr>
              <w:t>:</w:t>
            </w:r>
            <w:r>
              <w:rPr>
                <w:vanish/>
                <w:color w:val="FF0000"/>
                <w:lang w:val="en-GB" w:bidi="th-TH"/>
              </w:rPr>
              <w:t>]</w:t>
            </w:r>
            <w:r>
              <w:rPr>
                <w:lang w:val="en-GB" w:bidi="th-TH"/>
              </w:rPr>
              <w:t xml:space="preserve"> </w:t>
            </w:r>
          </w:p>
        </w:tc>
        <w:tc>
          <w:tcPr>
            <w:tcW w:w="5670" w:type="dxa"/>
          </w:tcPr>
          <w:p w14:paraId="5613E54E" w14:textId="77777777" w:rsidR="00C812D1" w:rsidRDefault="00C812D1">
            <w:pPr>
              <w:rPr>
                <w:lang w:val="da-DK" w:bidi="th-TH"/>
              </w:rPr>
            </w:pPr>
            <w:r>
              <w:rPr>
                <w:lang w:val="cs-CZ" w:eastAsia="cs-CZ" w:bidi="th-TH"/>
              </w:rPr>
              <w:t>Zajistěte přiměřené větrání.</w:t>
            </w:r>
          </w:p>
          <w:p w14:paraId="5450BF12" w14:textId="77777777" w:rsidR="00C812D1" w:rsidRDefault="00C812D1">
            <w:pPr>
              <w:rPr>
                <w:lang w:val="da-DK" w:bidi="th-TH"/>
              </w:rPr>
            </w:pPr>
            <w:r>
              <w:rPr>
                <w:lang w:val="cs-CZ" w:eastAsia="cs-CZ" w:bidi="th-TH"/>
              </w:rPr>
              <w:t>Odstraňte všechny zápalné zdroje.</w:t>
            </w:r>
          </w:p>
          <w:p w14:paraId="38BEF84C" w14:textId="77777777" w:rsidR="00C812D1" w:rsidRDefault="00C812D1">
            <w:pPr>
              <w:rPr>
                <w:lang w:val="da-DK" w:bidi="th-TH"/>
              </w:rPr>
            </w:pPr>
            <w:r>
              <w:rPr>
                <w:lang w:val="cs-CZ" w:eastAsia="cs-CZ" w:bidi="th-TH"/>
              </w:rPr>
              <w:t>Osoby odveďte do bezpečí.</w:t>
            </w:r>
          </w:p>
          <w:p w14:paraId="11483E86" w14:textId="77777777" w:rsidR="00C812D1" w:rsidRDefault="00C812D1">
            <w:pPr>
              <w:rPr>
                <w:lang w:val="da-DK" w:bidi="th-TH"/>
              </w:rPr>
            </w:pPr>
            <w:r>
              <w:rPr>
                <w:lang w:val="cs-CZ" w:eastAsia="cs-CZ" w:bidi="th-TH"/>
              </w:rPr>
              <w:t>Zabraňte vzniku výbušné koncentrace nahromaděním par. Páry se mohou shromažďovat v níže položených místech.</w:t>
            </w:r>
          </w:p>
          <w:p w14:paraId="1B935607" w14:textId="77777777" w:rsidR="00C812D1" w:rsidRPr="007605EC" w:rsidRDefault="00C812D1">
            <w:pPr>
              <w:rPr>
                <w:lang w:val="cs-CZ"/>
              </w:rPr>
            </w:pPr>
          </w:p>
        </w:tc>
      </w:tr>
    </w:tbl>
    <w:p w14:paraId="0FE9E0CE" w14:textId="77777777" w:rsidR="00C812D1" w:rsidRDefault="00C812D1">
      <w:pPr>
        <w:rPr>
          <w:vanish/>
          <w:color w:val="008000"/>
          <w:lang w:val="en-US"/>
        </w:rPr>
      </w:pPr>
    </w:p>
    <w:p w14:paraId="1A61E7D3" w14:textId="77777777" w:rsidR="00C812D1" w:rsidRDefault="00C812D1">
      <w:pPr>
        <w:pStyle w:val="20SDSSubsectionHeaderforEU"/>
      </w:pPr>
      <w:r>
        <w:t xml:space="preserve">6.2 </w:t>
      </w:r>
      <w:r>
        <w:rPr>
          <w:lang w:val="cs-CZ" w:eastAsia="cs-CZ"/>
        </w:rPr>
        <w:t>Opatření na ochranu životního prostředí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4519FD0A" w14:textId="77777777">
        <w:tc>
          <w:tcPr>
            <w:tcW w:w="2764" w:type="dxa"/>
          </w:tcPr>
          <w:p w14:paraId="39074AD7" w14:textId="77777777" w:rsidR="00C812D1" w:rsidRDefault="00C812D1">
            <w:pPr>
              <w:rPr>
                <w:lang w:val="en-GB" w:bidi="th-TH"/>
              </w:rPr>
            </w:pPr>
            <w:r>
              <w:rPr>
                <w:lang w:val="cs-CZ" w:eastAsia="cs-CZ" w:bidi="th-TH"/>
              </w:rPr>
              <w:t>Opatření na ochranu životního prostředí</w:t>
            </w:r>
            <w:r>
              <w:rPr>
                <w:vanish/>
                <w:color w:val="808080"/>
                <w:lang w:val="en-GB" w:bidi="th-TH"/>
              </w:rPr>
              <w:t xml:space="preserve"> </w:t>
            </w:r>
          </w:p>
          <w:p w14:paraId="67CEF4FE" w14:textId="77777777" w:rsidR="00C812D1" w:rsidRDefault="00C812D1">
            <w:pPr>
              <w:rPr>
                <w:lang w:val="en-GB" w:bidi="th-TH"/>
              </w:rPr>
            </w:pPr>
          </w:p>
        </w:tc>
        <w:tc>
          <w:tcPr>
            <w:tcW w:w="283" w:type="dxa"/>
          </w:tcPr>
          <w:p w14:paraId="09999AC7" w14:textId="77777777" w:rsidR="00C812D1" w:rsidRDefault="00C812D1">
            <w:pPr>
              <w:rPr>
                <w:lang w:val="en-GB" w:bidi="th-TH"/>
              </w:rPr>
            </w:pPr>
            <w:r>
              <w:rPr>
                <w:lang w:val="en-GB" w:bidi="th-TH"/>
              </w:rPr>
              <w:t xml:space="preserve">: </w:t>
            </w:r>
          </w:p>
        </w:tc>
        <w:tc>
          <w:tcPr>
            <w:tcW w:w="5670" w:type="dxa"/>
          </w:tcPr>
          <w:p w14:paraId="64D38A59" w14:textId="77777777" w:rsidR="00C812D1" w:rsidRDefault="00C812D1">
            <w:pPr>
              <w:rPr>
                <w:lang w:val="da-DK" w:bidi="th-TH"/>
              </w:rPr>
            </w:pPr>
            <w:r>
              <w:rPr>
                <w:lang w:val="cs-CZ" w:eastAsia="cs-CZ" w:bidi="th-TH"/>
              </w:rPr>
              <w:t>Preventivním opatřením zabraňte vniknutí výrobku do kanalizace.</w:t>
            </w:r>
          </w:p>
          <w:p w14:paraId="226F722B" w14:textId="77777777" w:rsidR="00C812D1" w:rsidRDefault="00C812D1">
            <w:pPr>
              <w:rPr>
                <w:lang w:val="da-DK" w:bidi="th-TH"/>
              </w:rPr>
            </w:pPr>
            <w:r>
              <w:rPr>
                <w:lang w:val="cs-CZ" w:eastAsia="cs-CZ" w:bidi="th-TH"/>
              </w:rPr>
              <w:t>Zabraňte dalšímu unikání nebo rozlití, není-li to spojeno s rizikem.</w:t>
            </w:r>
          </w:p>
          <w:p w14:paraId="287B9C70" w14:textId="77777777" w:rsidR="00C812D1" w:rsidRDefault="00C812D1">
            <w:pPr>
              <w:rPr>
                <w:lang w:val="da-DK" w:bidi="th-TH"/>
              </w:rPr>
            </w:pPr>
            <w:r>
              <w:rPr>
                <w:lang w:val="cs-CZ" w:eastAsia="cs-CZ" w:bidi="th-TH"/>
              </w:rPr>
              <w:t>Pokud produkt kontaminoval řeku nebo jezero nebo vnikl do kanalizace, informujte příslušné úřady.</w:t>
            </w:r>
          </w:p>
          <w:p w14:paraId="292D2CBC" w14:textId="77777777" w:rsidR="00C812D1" w:rsidRDefault="00C812D1">
            <w:pPr>
              <w:rPr>
                <w:lang w:val="da-DK" w:bidi="th-TH"/>
              </w:rPr>
            </w:pPr>
          </w:p>
        </w:tc>
      </w:tr>
    </w:tbl>
    <w:p w14:paraId="110D532F" w14:textId="77777777" w:rsidR="00C812D1" w:rsidRPr="007605EC" w:rsidRDefault="00C812D1">
      <w:pPr>
        <w:pStyle w:val="20SDSSubsectionHeaderforEU"/>
        <w:rPr>
          <w:lang w:val="it-IT"/>
        </w:rPr>
      </w:pPr>
      <w:r w:rsidRPr="007605EC">
        <w:rPr>
          <w:lang w:val="it-IT"/>
        </w:rPr>
        <w:t xml:space="preserve">6.3 </w:t>
      </w:r>
      <w:r>
        <w:rPr>
          <w:lang w:val="cs-CZ" w:eastAsia="cs-CZ"/>
        </w:rPr>
        <w:t>Metody a materiál pro omezení úniku a pro čištění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48113881" w14:textId="77777777">
        <w:tc>
          <w:tcPr>
            <w:tcW w:w="2764" w:type="dxa"/>
          </w:tcPr>
          <w:p w14:paraId="473CF0CA" w14:textId="77777777" w:rsidR="00C812D1" w:rsidRDefault="00C812D1">
            <w:pPr>
              <w:rPr>
                <w:lang w:val="en-GB" w:bidi="th-TH"/>
              </w:rPr>
            </w:pPr>
            <w:r>
              <w:rPr>
                <w:lang w:val="cs-CZ" w:eastAsia="cs-CZ" w:bidi="th-TH"/>
              </w:rPr>
              <w:t>Čistící metody</w:t>
            </w:r>
            <w:r>
              <w:rPr>
                <w:vanish/>
                <w:color w:val="808080"/>
                <w:lang w:val="en-GB" w:bidi="th-TH"/>
              </w:rPr>
              <w:t xml:space="preserve"> </w:t>
            </w:r>
          </w:p>
          <w:p w14:paraId="07EE5080" w14:textId="77777777" w:rsidR="00C812D1" w:rsidRDefault="00C812D1">
            <w:pPr>
              <w:rPr>
                <w:lang w:val="en-GB" w:bidi="th-TH"/>
              </w:rPr>
            </w:pPr>
          </w:p>
        </w:tc>
        <w:tc>
          <w:tcPr>
            <w:tcW w:w="283" w:type="dxa"/>
          </w:tcPr>
          <w:p w14:paraId="5C92ED2E" w14:textId="77777777" w:rsidR="00C812D1" w:rsidRDefault="00C812D1">
            <w:pPr>
              <w:rPr>
                <w:lang w:val="en-GB" w:bidi="th-TH"/>
              </w:rPr>
            </w:pPr>
            <w:r>
              <w:rPr>
                <w:lang w:val="en-GB" w:bidi="th-TH"/>
              </w:rPr>
              <w:t xml:space="preserve">: </w:t>
            </w:r>
          </w:p>
        </w:tc>
        <w:tc>
          <w:tcPr>
            <w:tcW w:w="5670" w:type="dxa"/>
          </w:tcPr>
          <w:p w14:paraId="0BA1DDC6" w14:textId="77777777" w:rsidR="00C812D1" w:rsidRDefault="00C812D1">
            <w:pPr>
              <w:rPr>
                <w:lang w:val="da-DK" w:bidi="th-TH"/>
              </w:rPr>
            </w:pPr>
            <w:r>
              <w:rPr>
                <w:lang w:val="cs-CZ" w:eastAsia="cs-CZ" w:bidi="th-TH"/>
              </w:rPr>
              <w:t>Nechejte uniknuvší materiál vsáknout do nehořlavého absorpčního materiálu (např. písku, zeminy, křemeliny, vermikulitu) a uložte do obalu k likvidaci podle místních / národních předpisů (viz oddíl 13).</w:t>
            </w:r>
          </w:p>
          <w:p w14:paraId="5BC5A329" w14:textId="77777777" w:rsidR="00C812D1" w:rsidRDefault="00C812D1">
            <w:pPr>
              <w:rPr>
                <w:lang w:val="da-DK" w:bidi="th-TH"/>
              </w:rPr>
            </w:pPr>
          </w:p>
        </w:tc>
      </w:tr>
    </w:tbl>
    <w:p w14:paraId="57B19A2F" w14:textId="77777777" w:rsidR="00C812D1" w:rsidRDefault="00C812D1">
      <w:pPr>
        <w:pStyle w:val="20SDSSubsectionHeaderforEU"/>
      </w:pPr>
      <w:r>
        <w:t xml:space="preserve">6.4 </w:t>
      </w:r>
      <w:r>
        <w:rPr>
          <w:lang w:val="cs-CZ" w:eastAsia="cs-CZ"/>
        </w:rPr>
        <w:t>Odkaz na jiné oddíly</w:t>
      </w:r>
    </w:p>
    <w:p w14:paraId="5374D770" w14:textId="77777777" w:rsidR="00C812D1" w:rsidRDefault="00C812D1">
      <w:pPr>
        <w:rPr>
          <w:lang w:val="en-US"/>
        </w:rPr>
      </w:pPr>
      <w:r>
        <w:rPr>
          <w:lang w:val="cs-CZ" w:eastAsia="cs-CZ"/>
        </w:rPr>
        <w:t>For contact information in case of emergency, see section 1. For information on safe handling, see section 7. For exposure controls and personal protection measures, see section 8. For subsequent waste disposal, follow the recommendations in section 13.</w:t>
      </w:r>
    </w:p>
    <w:p w14:paraId="4479BFC6" w14:textId="77777777" w:rsidR="00C812D1" w:rsidRDefault="00C812D1">
      <w:pPr>
        <w:rPr>
          <w:rFonts w:cs="Times New Roman"/>
          <w:vanish/>
          <w:color w:val="008000"/>
          <w:lang w:val="en-GB"/>
        </w:rPr>
      </w:pPr>
    </w:p>
    <w:p w14:paraId="0DBEF1D7" w14:textId="77777777" w:rsidR="00C812D1" w:rsidRDefault="00C812D1">
      <w:pPr>
        <w:pStyle w:val="12SDSSectionHeaderforEU"/>
        <w:rPr>
          <w:lang w:val="en-US"/>
        </w:rPr>
      </w:pPr>
      <w:r>
        <w:rPr>
          <w:lang w:val="cs-CZ" w:eastAsia="cs-CZ"/>
        </w:rPr>
        <w:t>ODDÍL 7: Zacházení a skladování</w:t>
      </w:r>
    </w:p>
    <w:p w14:paraId="71506F96" w14:textId="77777777" w:rsidR="00C812D1" w:rsidRDefault="00C812D1">
      <w:pPr>
        <w:pStyle w:val="20SDSSubsectionHeaderforEU"/>
      </w:pPr>
      <w:r>
        <w:t xml:space="preserve">7.1 </w:t>
      </w:r>
      <w:r>
        <w:rPr>
          <w:lang w:val="cs-CZ" w:eastAsia="cs-CZ"/>
        </w:rPr>
        <w:t>Opatření pro bezpečné zacházení</w:t>
      </w:r>
    </w:p>
    <w:p w14:paraId="35D5CD52"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26A54A96" w14:textId="77777777">
        <w:tc>
          <w:tcPr>
            <w:tcW w:w="2764" w:type="dxa"/>
            <w:hideMark/>
          </w:tcPr>
          <w:p w14:paraId="66329821" w14:textId="77777777" w:rsidR="00C812D1" w:rsidRDefault="00C812D1">
            <w:pPr>
              <w:rPr>
                <w:lang w:val="en-GB" w:bidi="th-TH"/>
              </w:rPr>
            </w:pPr>
            <w:r>
              <w:rPr>
                <w:lang w:val="cs-CZ" w:eastAsia="cs-CZ" w:bidi="th-TH"/>
              </w:rPr>
              <w:t>Pokyny pro bezpečné zacházení</w:t>
            </w:r>
            <w:r>
              <w:rPr>
                <w:vanish/>
                <w:color w:val="808080"/>
                <w:lang w:val="en-GB" w:bidi="th-TH"/>
              </w:rPr>
              <w:t xml:space="preserve"> </w:t>
            </w:r>
          </w:p>
          <w:p w14:paraId="3E0325EC" w14:textId="77777777" w:rsidR="00C812D1" w:rsidRDefault="00C812D1">
            <w:pPr>
              <w:rPr>
                <w:lang w:val="en-GB" w:bidi="th-TH"/>
              </w:rPr>
            </w:pPr>
          </w:p>
        </w:tc>
        <w:tc>
          <w:tcPr>
            <w:tcW w:w="283" w:type="dxa"/>
            <w:hideMark/>
          </w:tcPr>
          <w:p w14:paraId="19D292D9" w14:textId="77777777" w:rsidR="00C812D1" w:rsidRDefault="00C812D1">
            <w:pPr>
              <w:rPr>
                <w:lang w:val="en-GB" w:bidi="th-TH"/>
              </w:rPr>
            </w:pPr>
            <w:r>
              <w:rPr>
                <w:lang w:val="en-GB" w:bidi="th-TH"/>
              </w:rPr>
              <w:t>:</w:t>
            </w:r>
          </w:p>
        </w:tc>
        <w:tc>
          <w:tcPr>
            <w:tcW w:w="5670" w:type="dxa"/>
            <w:hideMark/>
          </w:tcPr>
          <w:p w14:paraId="3E584694" w14:textId="77777777" w:rsidR="00C812D1" w:rsidRDefault="00C812D1">
            <w:pPr>
              <w:rPr>
                <w:lang w:val="da-DK" w:bidi="th-TH"/>
              </w:rPr>
            </w:pPr>
            <w:r>
              <w:rPr>
                <w:lang w:val="cs-CZ" w:eastAsia="cs-CZ" w:bidi="th-TH"/>
              </w:rPr>
              <w:t>Zabraňte vzniku aerosolu.</w:t>
            </w:r>
          </w:p>
          <w:p w14:paraId="5B987B00" w14:textId="77777777" w:rsidR="00C812D1" w:rsidRDefault="00C812D1">
            <w:pPr>
              <w:rPr>
                <w:lang w:val="da-DK" w:bidi="th-TH"/>
              </w:rPr>
            </w:pPr>
            <w:r>
              <w:rPr>
                <w:lang w:val="cs-CZ" w:eastAsia="cs-CZ" w:bidi="th-TH"/>
              </w:rPr>
              <w:t>Osobní ochrana viz sekce 8.</w:t>
            </w:r>
          </w:p>
          <w:p w14:paraId="03B383AC" w14:textId="77777777" w:rsidR="00C812D1" w:rsidRDefault="00C812D1">
            <w:pPr>
              <w:rPr>
                <w:lang w:val="da-DK" w:bidi="th-TH"/>
              </w:rPr>
            </w:pPr>
            <w:r>
              <w:rPr>
                <w:lang w:val="cs-CZ" w:eastAsia="cs-CZ" w:bidi="th-TH"/>
              </w:rPr>
              <w:t>V místě použití by mělo být zakázáno kouřit, jíst a pít.</w:t>
            </w:r>
          </w:p>
          <w:p w14:paraId="18CF1AB4" w14:textId="77777777" w:rsidR="00C812D1" w:rsidRDefault="00C812D1">
            <w:pPr>
              <w:rPr>
                <w:lang w:val="da-DK" w:bidi="th-TH"/>
              </w:rPr>
            </w:pPr>
            <w:r>
              <w:rPr>
                <w:lang w:val="cs-CZ" w:eastAsia="cs-CZ" w:bidi="th-TH"/>
              </w:rPr>
              <w:t>Proveďte preventivní opatření proti výbojům statické elektřiny.</w:t>
            </w:r>
          </w:p>
          <w:p w14:paraId="5C402E3A" w14:textId="77777777" w:rsidR="00C812D1" w:rsidRDefault="00C812D1">
            <w:pPr>
              <w:rPr>
                <w:lang w:val="da-DK" w:bidi="th-TH"/>
              </w:rPr>
            </w:pPr>
            <w:r>
              <w:rPr>
                <w:lang w:val="cs-CZ" w:eastAsia="cs-CZ" w:bidi="th-TH"/>
              </w:rPr>
              <w:t>V pracovních prostorách je nutno zajistit dostatečnou výměnu vzduchu a/nebo odsávání.</w:t>
            </w:r>
          </w:p>
          <w:p w14:paraId="253A41CF" w14:textId="77777777" w:rsidR="00C812D1" w:rsidRDefault="00C812D1">
            <w:pPr>
              <w:rPr>
                <w:lang w:val="da-DK" w:bidi="th-TH"/>
              </w:rPr>
            </w:pPr>
            <w:r>
              <w:rPr>
                <w:lang w:val="cs-CZ" w:eastAsia="cs-CZ" w:bidi="th-TH"/>
              </w:rPr>
              <w:t>Nádobu otvírejte opatrně, může být pod tlakem.</w:t>
            </w:r>
          </w:p>
          <w:p w14:paraId="46FB7AC4" w14:textId="77777777" w:rsidR="00C812D1" w:rsidRDefault="00C812D1">
            <w:pPr>
              <w:rPr>
                <w:lang w:val="da-DK" w:bidi="th-TH"/>
              </w:rPr>
            </w:pPr>
            <w:r>
              <w:rPr>
                <w:lang w:val="cs-CZ" w:eastAsia="cs-CZ" w:bidi="th-TH"/>
              </w:rPr>
              <w:t>Oplachové vody zlikvidujte v souladu s místními a národními předpisy.</w:t>
            </w:r>
          </w:p>
          <w:p w14:paraId="38A17F81" w14:textId="77777777" w:rsidR="00C812D1" w:rsidRDefault="00C812D1">
            <w:pPr>
              <w:rPr>
                <w:lang w:val="da-DK" w:bidi="th-TH"/>
              </w:rPr>
            </w:pPr>
          </w:p>
        </w:tc>
      </w:tr>
      <w:tr w:rsidR="00C812D1" w14:paraId="7A2AF426" w14:textId="77777777">
        <w:tblPrEx>
          <w:tblLook w:val="0000" w:firstRow="0" w:lastRow="0" w:firstColumn="0" w:lastColumn="0" w:noHBand="0" w:noVBand="0"/>
        </w:tblPrEx>
        <w:tc>
          <w:tcPr>
            <w:tcW w:w="2764" w:type="dxa"/>
          </w:tcPr>
          <w:p w14:paraId="2E2B245A" w14:textId="77777777" w:rsidR="00C812D1" w:rsidRPr="007605EC" w:rsidRDefault="00C812D1">
            <w:pPr>
              <w:rPr>
                <w:lang w:val="da-DK" w:bidi="th-TH"/>
              </w:rPr>
            </w:pPr>
            <w:r>
              <w:rPr>
                <w:lang w:val="cs-CZ" w:eastAsia="cs-CZ" w:bidi="th-TH"/>
              </w:rPr>
              <w:t>Pokyny k ochraně proti požáru a výbuchu</w:t>
            </w:r>
            <w:r w:rsidRPr="007605EC">
              <w:rPr>
                <w:vanish/>
                <w:color w:val="808080"/>
                <w:lang w:val="da-DK" w:bidi="th-TH"/>
              </w:rPr>
              <w:t xml:space="preserve"> </w:t>
            </w:r>
          </w:p>
          <w:p w14:paraId="481E4B97" w14:textId="77777777" w:rsidR="00C812D1" w:rsidRPr="007605EC" w:rsidRDefault="00C812D1">
            <w:pPr>
              <w:rPr>
                <w:lang w:val="da-DK" w:bidi="th-TH"/>
              </w:rPr>
            </w:pPr>
          </w:p>
        </w:tc>
        <w:tc>
          <w:tcPr>
            <w:tcW w:w="283" w:type="dxa"/>
          </w:tcPr>
          <w:p w14:paraId="4D46B0DA" w14:textId="77777777" w:rsidR="00C812D1" w:rsidRDefault="00C812D1">
            <w:pPr>
              <w:rPr>
                <w:lang w:val="en-GB" w:bidi="th-TH"/>
              </w:rPr>
            </w:pPr>
            <w:r>
              <w:rPr>
                <w:lang w:val="en-GB" w:bidi="th-TH"/>
              </w:rPr>
              <w:t xml:space="preserve">: </w:t>
            </w:r>
          </w:p>
        </w:tc>
        <w:tc>
          <w:tcPr>
            <w:tcW w:w="5670" w:type="dxa"/>
          </w:tcPr>
          <w:p w14:paraId="2BFB8299" w14:textId="77777777" w:rsidR="00C812D1" w:rsidRDefault="00C812D1">
            <w:pPr>
              <w:rPr>
                <w:lang w:val="da-DK" w:bidi="th-TH"/>
              </w:rPr>
            </w:pPr>
            <w:r>
              <w:rPr>
                <w:lang w:val="cs-CZ" w:eastAsia="cs-CZ" w:bidi="th-TH"/>
              </w:rPr>
              <w:t>Nestříkejte do ohně nebo na žhavé předměty.</w:t>
            </w:r>
            <w:r>
              <w:rPr>
                <w:lang w:val="da-DK" w:bidi="th-TH"/>
              </w:rPr>
              <w:t xml:space="preserve"> </w:t>
            </w:r>
            <w:r>
              <w:rPr>
                <w:lang w:val="cs-CZ" w:eastAsia="cs-CZ" w:bidi="th-TH"/>
              </w:rPr>
              <w:t>Provádějte preventivní opatření proti výbojům statické elektřiny (které může způsobit vznícení par organických látek).</w:t>
            </w:r>
            <w:r>
              <w:rPr>
                <w:lang w:val="da-DK" w:bidi="th-TH"/>
              </w:rPr>
              <w:t xml:space="preserve"> </w:t>
            </w:r>
            <w:r>
              <w:rPr>
                <w:lang w:val="cs-CZ" w:eastAsia="cs-CZ" w:bidi="th-TH"/>
              </w:rPr>
              <w:t xml:space="preserve">Používejte </w:t>
            </w:r>
            <w:r>
              <w:rPr>
                <w:lang w:val="cs-CZ" w:eastAsia="cs-CZ" w:bidi="th-TH"/>
              </w:rPr>
              <w:lastRenderedPageBreak/>
              <w:t>pouze přístroje v nevýbušném provedení.</w:t>
            </w:r>
            <w:r>
              <w:rPr>
                <w:lang w:val="da-DK" w:bidi="th-TH"/>
              </w:rPr>
              <w:t xml:space="preserve"> </w:t>
            </w:r>
            <w:r>
              <w:rPr>
                <w:lang w:val="cs-CZ" w:eastAsia="cs-CZ" w:bidi="th-TH"/>
              </w:rPr>
              <w:t>Neponechávejte v blízkosti plamenů, horkých povrchů a zápalných zdrojů.</w:t>
            </w:r>
            <w:r>
              <w:rPr>
                <w:lang w:val="da-DK" w:bidi="th-TH"/>
              </w:rPr>
              <w:t xml:space="preserve"> </w:t>
            </w:r>
          </w:p>
          <w:p w14:paraId="6ACDF488" w14:textId="77777777" w:rsidR="00C812D1" w:rsidRDefault="00C812D1">
            <w:pPr>
              <w:rPr>
                <w:lang w:val="da-DK" w:bidi="th-TH"/>
              </w:rPr>
            </w:pPr>
          </w:p>
        </w:tc>
      </w:tr>
      <w:tr w:rsidR="00C812D1" w14:paraId="5A2BCDAC" w14:textId="77777777">
        <w:tc>
          <w:tcPr>
            <w:tcW w:w="2764" w:type="dxa"/>
            <w:hideMark/>
          </w:tcPr>
          <w:p w14:paraId="5CE541A0" w14:textId="77777777" w:rsidR="00C812D1" w:rsidRDefault="00C812D1">
            <w:pPr>
              <w:rPr>
                <w:lang w:val="en-GB" w:bidi="th-TH"/>
              </w:rPr>
            </w:pPr>
            <w:r>
              <w:rPr>
                <w:lang w:val="cs-CZ" w:eastAsia="cs-CZ" w:bidi="th-TH"/>
              </w:rPr>
              <w:lastRenderedPageBreak/>
              <w:t>Hygienická opatření</w:t>
            </w:r>
            <w:r>
              <w:rPr>
                <w:vanish/>
                <w:color w:val="808080"/>
                <w:lang w:val="en-US" w:bidi="th-TH"/>
              </w:rPr>
              <w:t xml:space="preserve"> </w:t>
            </w:r>
          </w:p>
          <w:p w14:paraId="62137FA6" w14:textId="77777777" w:rsidR="00C812D1" w:rsidRDefault="00C812D1">
            <w:pPr>
              <w:rPr>
                <w:lang w:val="en-US" w:bidi="th-TH"/>
              </w:rPr>
            </w:pPr>
          </w:p>
        </w:tc>
        <w:tc>
          <w:tcPr>
            <w:tcW w:w="283" w:type="dxa"/>
            <w:hideMark/>
          </w:tcPr>
          <w:p w14:paraId="2114EC0F" w14:textId="77777777" w:rsidR="00C812D1" w:rsidRDefault="00C812D1">
            <w:pPr>
              <w:rPr>
                <w:lang w:val="en-GB" w:bidi="th-TH"/>
              </w:rPr>
            </w:pPr>
            <w:r>
              <w:rPr>
                <w:lang w:val="en-GB" w:bidi="th-TH"/>
              </w:rPr>
              <w:t xml:space="preserve">: </w:t>
            </w:r>
          </w:p>
        </w:tc>
        <w:tc>
          <w:tcPr>
            <w:tcW w:w="5670" w:type="dxa"/>
            <w:hideMark/>
          </w:tcPr>
          <w:p w14:paraId="3AB0AC61" w14:textId="77777777" w:rsidR="00C812D1" w:rsidRDefault="00C812D1">
            <w:pPr>
              <w:rPr>
                <w:lang w:val="da-DK" w:bidi="th-TH"/>
              </w:rPr>
            </w:pPr>
            <w:r>
              <w:rPr>
                <w:lang w:val="cs-CZ" w:eastAsia="cs-CZ" w:bidi="th-TH"/>
              </w:rPr>
              <w:t>Před pracovní přestávkou a po skončení práce si umyjte ruce.</w:t>
            </w:r>
            <w:r>
              <w:rPr>
                <w:lang w:val="da-DK" w:bidi="th-TH"/>
              </w:rPr>
              <w:t xml:space="preserve"> </w:t>
            </w:r>
          </w:p>
          <w:p w14:paraId="26D1D02B" w14:textId="77777777" w:rsidR="00C812D1" w:rsidRDefault="00C812D1">
            <w:pPr>
              <w:rPr>
                <w:lang w:val="da-DK" w:bidi="th-TH"/>
              </w:rPr>
            </w:pPr>
          </w:p>
        </w:tc>
      </w:tr>
    </w:tbl>
    <w:p w14:paraId="5D7E2755" w14:textId="77777777" w:rsidR="00C812D1" w:rsidRPr="007605EC" w:rsidRDefault="00C812D1">
      <w:pPr>
        <w:pStyle w:val="20SDSSubsectionHeaderforEU"/>
        <w:rPr>
          <w:lang w:val="da-DK"/>
        </w:rPr>
      </w:pPr>
      <w:r w:rsidRPr="007605EC">
        <w:rPr>
          <w:lang w:val="da-DK"/>
        </w:rPr>
        <w:t xml:space="preserve">7.2 </w:t>
      </w:r>
      <w:r>
        <w:rPr>
          <w:lang w:val="cs-CZ" w:eastAsia="cs-CZ"/>
        </w:rPr>
        <w:t>Podmínky pro bezpečné skladování látek a směsí včetně neslučitelných látek a směsí</w:t>
      </w: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75FE4E3B" w14:textId="77777777">
        <w:tc>
          <w:tcPr>
            <w:tcW w:w="2764" w:type="dxa"/>
          </w:tcPr>
          <w:p w14:paraId="4BB7DEA4" w14:textId="77777777" w:rsidR="00C812D1" w:rsidRPr="007605EC" w:rsidRDefault="00C812D1">
            <w:pPr>
              <w:rPr>
                <w:lang w:val="pl-PL" w:bidi="th-TH"/>
              </w:rPr>
            </w:pPr>
            <w:r>
              <w:rPr>
                <w:lang w:val="cs-CZ" w:eastAsia="cs-CZ" w:bidi="th-TH"/>
              </w:rPr>
              <w:t>Požadavky na skladovací prostory a kontejnery</w:t>
            </w:r>
            <w:r w:rsidRPr="007605EC">
              <w:rPr>
                <w:vanish/>
                <w:color w:val="808080"/>
                <w:lang w:val="pl-PL" w:bidi="th-TH"/>
              </w:rPr>
              <w:t xml:space="preserve"> </w:t>
            </w:r>
          </w:p>
          <w:p w14:paraId="67E50F98" w14:textId="77777777" w:rsidR="00C812D1" w:rsidRPr="007605EC" w:rsidRDefault="00C812D1">
            <w:pPr>
              <w:rPr>
                <w:lang w:val="pl-PL" w:bidi="th-TH"/>
              </w:rPr>
            </w:pPr>
          </w:p>
        </w:tc>
        <w:tc>
          <w:tcPr>
            <w:tcW w:w="283" w:type="dxa"/>
          </w:tcPr>
          <w:p w14:paraId="59942823" w14:textId="77777777" w:rsidR="00C812D1" w:rsidRDefault="00C812D1">
            <w:pPr>
              <w:rPr>
                <w:lang w:val="en-GB" w:bidi="th-TH"/>
              </w:rPr>
            </w:pPr>
            <w:r>
              <w:rPr>
                <w:lang w:val="en-GB" w:bidi="th-TH"/>
              </w:rPr>
              <w:t xml:space="preserve">: </w:t>
            </w:r>
          </w:p>
        </w:tc>
        <w:tc>
          <w:tcPr>
            <w:tcW w:w="5670" w:type="dxa"/>
          </w:tcPr>
          <w:p w14:paraId="23D4B277" w14:textId="77777777" w:rsidR="00C812D1" w:rsidRDefault="00C812D1">
            <w:pPr>
              <w:rPr>
                <w:lang w:val="da-DK" w:bidi="th-TH"/>
              </w:rPr>
            </w:pPr>
            <w:r>
              <w:rPr>
                <w:lang w:val="cs-CZ" w:eastAsia="cs-CZ" w:bidi="th-TH"/>
              </w:rPr>
              <w:t>Zákaz kouření.</w:t>
            </w:r>
            <w:r>
              <w:rPr>
                <w:lang w:val="da-DK" w:bidi="th-TH"/>
              </w:rPr>
              <w:t xml:space="preserve"> </w:t>
            </w:r>
            <w:r>
              <w:rPr>
                <w:lang w:val="cs-CZ" w:eastAsia="cs-CZ" w:bidi="th-TH"/>
              </w:rPr>
              <w:t>Nádoby skladujte dobře uzavřené na suchém, dobře větraném místě.</w:t>
            </w:r>
            <w:r>
              <w:rPr>
                <w:lang w:val="da-DK" w:bidi="th-TH"/>
              </w:rPr>
              <w:t xml:space="preserve"> </w:t>
            </w:r>
            <w:r>
              <w:rPr>
                <w:lang w:val="cs-CZ" w:eastAsia="cs-CZ" w:bidi="th-TH"/>
              </w:rPr>
              <w:t>Otevřené obaly musí být pečlivě uzavřeny a ponechávány ve svislé poloze, aby nedošlo k úniku.</w:t>
            </w:r>
            <w:r>
              <w:rPr>
                <w:lang w:val="da-DK" w:bidi="th-TH"/>
              </w:rPr>
              <w:t xml:space="preserve"> </w:t>
            </w:r>
            <w:r>
              <w:rPr>
                <w:lang w:val="cs-CZ" w:eastAsia="cs-CZ" w:bidi="th-TH"/>
              </w:rPr>
              <w:t>Dodržujte varovné pokyny na štítcích.</w:t>
            </w:r>
            <w:r>
              <w:rPr>
                <w:lang w:val="da-DK" w:bidi="th-TH"/>
              </w:rPr>
              <w:t xml:space="preserve"> </w:t>
            </w:r>
            <w:r>
              <w:rPr>
                <w:lang w:val="cs-CZ" w:eastAsia="cs-CZ" w:bidi="th-TH"/>
              </w:rPr>
              <w:t>Elektrické instalace / pracovní materiály musí vyhovovat technickým bezpečnostním normám.</w:t>
            </w:r>
            <w:r>
              <w:rPr>
                <w:lang w:val="da-DK" w:bidi="th-TH"/>
              </w:rPr>
              <w:t xml:space="preserve"> </w:t>
            </w:r>
          </w:p>
          <w:p w14:paraId="31CF3A5A" w14:textId="77777777" w:rsidR="00C812D1" w:rsidRDefault="00C812D1">
            <w:pPr>
              <w:rPr>
                <w:lang w:val="da-DK" w:bidi="th-TH"/>
              </w:rPr>
            </w:pPr>
          </w:p>
        </w:tc>
      </w:tr>
      <w:tr w:rsidR="00C812D1" w14:paraId="26F7CEA7" w14:textId="77777777">
        <w:tc>
          <w:tcPr>
            <w:tcW w:w="2764" w:type="dxa"/>
          </w:tcPr>
          <w:p w14:paraId="380C2ED6" w14:textId="77777777" w:rsidR="00C812D1" w:rsidRDefault="00C812D1">
            <w:pPr>
              <w:rPr>
                <w:lang w:val="en-GB" w:bidi="th-TH"/>
              </w:rPr>
            </w:pPr>
            <w:r>
              <w:rPr>
                <w:lang w:val="cs-CZ" w:eastAsia="cs-CZ" w:bidi="th-TH"/>
              </w:rPr>
              <w:t>Doba skladování</w:t>
            </w:r>
          </w:p>
          <w:p w14:paraId="466D95E4" w14:textId="77777777" w:rsidR="00C812D1" w:rsidRDefault="00C812D1">
            <w:pPr>
              <w:rPr>
                <w:lang w:val="en-GB" w:bidi="th-TH"/>
              </w:rPr>
            </w:pPr>
          </w:p>
        </w:tc>
        <w:tc>
          <w:tcPr>
            <w:tcW w:w="283" w:type="dxa"/>
          </w:tcPr>
          <w:p w14:paraId="751C36F9" w14:textId="77777777" w:rsidR="00C812D1" w:rsidRDefault="00C812D1">
            <w:pPr>
              <w:rPr>
                <w:lang w:val="en-GB" w:bidi="th-TH"/>
              </w:rPr>
            </w:pPr>
            <w:r>
              <w:rPr>
                <w:lang w:val="en-GB" w:bidi="th-TH"/>
              </w:rPr>
              <w:t xml:space="preserve">: </w:t>
            </w:r>
          </w:p>
        </w:tc>
        <w:tc>
          <w:tcPr>
            <w:tcW w:w="5670" w:type="dxa"/>
          </w:tcPr>
          <w:p w14:paraId="5675E4EB" w14:textId="77777777" w:rsidR="002869E0" w:rsidRPr="002869E0" w:rsidRDefault="002869E0">
            <w:pPr>
              <w:rPr>
                <w:lang w:val="cs-CZ" w:eastAsia="cs-CZ" w:bidi="th-TH"/>
              </w:rPr>
            </w:pPr>
            <w:r>
              <w:rPr>
                <w:lang w:val="cs-CZ" w:eastAsia="cs-CZ" w:bidi="th-TH"/>
              </w:rPr>
              <w:t>24 Měsíců</w:t>
            </w:r>
          </w:p>
          <w:p w14:paraId="03DBEBF5" w14:textId="77777777" w:rsidR="00C812D1" w:rsidRDefault="00C812D1">
            <w:pPr>
              <w:rPr>
                <w:lang w:val="en-GB" w:bidi="th-TH"/>
              </w:rPr>
            </w:pPr>
          </w:p>
        </w:tc>
      </w:tr>
      <w:tr w:rsidR="00C812D1" w14:paraId="2B386FEB" w14:textId="77777777">
        <w:tc>
          <w:tcPr>
            <w:tcW w:w="2764" w:type="dxa"/>
          </w:tcPr>
          <w:p w14:paraId="0BBF9C6F" w14:textId="77777777" w:rsidR="00C812D1" w:rsidRDefault="00C812D1">
            <w:pPr>
              <w:rPr>
                <w:lang w:val="en-GB" w:bidi="th-TH"/>
              </w:rPr>
            </w:pPr>
            <w:r>
              <w:rPr>
                <w:lang w:val="cs-CZ" w:eastAsia="cs-CZ" w:bidi="th-TH"/>
              </w:rPr>
              <w:t>Další informace ke stabilitě při skladování</w:t>
            </w:r>
          </w:p>
          <w:p w14:paraId="50E117E7" w14:textId="77777777" w:rsidR="00C812D1" w:rsidRDefault="00C812D1">
            <w:pPr>
              <w:rPr>
                <w:lang w:val="en-GB" w:bidi="th-TH"/>
              </w:rPr>
            </w:pPr>
          </w:p>
        </w:tc>
        <w:tc>
          <w:tcPr>
            <w:tcW w:w="283" w:type="dxa"/>
          </w:tcPr>
          <w:p w14:paraId="665EE0FE" w14:textId="77777777" w:rsidR="00C812D1" w:rsidRDefault="00C812D1">
            <w:pPr>
              <w:rPr>
                <w:lang w:val="en-GB" w:bidi="th-TH"/>
              </w:rPr>
            </w:pPr>
            <w:r>
              <w:rPr>
                <w:lang w:val="en-GB" w:bidi="th-TH"/>
              </w:rPr>
              <w:t xml:space="preserve">: </w:t>
            </w:r>
          </w:p>
        </w:tc>
        <w:tc>
          <w:tcPr>
            <w:tcW w:w="5670" w:type="dxa"/>
          </w:tcPr>
          <w:p w14:paraId="60EA5593" w14:textId="77777777" w:rsidR="00C812D1" w:rsidRDefault="00C812D1">
            <w:pPr>
              <w:rPr>
                <w:lang w:val="da-DK" w:bidi="th-TH"/>
              </w:rPr>
            </w:pPr>
            <w:r>
              <w:rPr>
                <w:lang w:val="cs-CZ" w:eastAsia="cs-CZ" w:bidi="th-TH"/>
              </w:rPr>
              <w:t>Při dodržení určeného způsobu skladování a používání nedochází k rozkladu.</w:t>
            </w:r>
            <w:r>
              <w:rPr>
                <w:lang w:val="da-DK" w:bidi="th-TH"/>
              </w:rPr>
              <w:t xml:space="preserve"> </w:t>
            </w:r>
          </w:p>
          <w:p w14:paraId="18E1D86C" w14:textId="77777777" w:rsidR="00C812D1" w:rsidRDefault="00C812D1">
            <w:pPr>
              <w:rPr>
                <w:lang w:val="da-DK" w:bidi="th-TH"/>
              </w:rPr>
            </w:pPr>
          </w:p>
        </w:tc>
      </w:tr>
    </w:tbl>
    <w:p w14:paraId="2F2A4531" w14:textId="77777777" w:rsidR="00C812D1" w:rsidRDefault="00C812D1">
      <w:pPr>
        <w:rPr>
          <w:vanish/>
          <w:color w:val="008000"/>
          <w:lang w:val="en-US"/>
        </w:rPr>
      </w:pPr>
    </w:p>
    <w:p w14:paraId="03AD32D5" w14:textId="77777777" w:rsidR="00C812D1" w:rsidRDefault="00C812D1">
      <w:pPr>
        <w:pStyle w:val="20SDSSubsectionHeaderforEU"/>
      </w:pPr>
      <w:r>
        <w:t xml:space="preserve">7.3 </w:t>
      </w:r>
      <w:r>
        <w:rPr>
          <w:lang w:val="cs-CZ" w:eastAsia="cs-CZ"/>
        </w:rPr>
        <w:t>Specifické konečné / specifická konečná použití</w:t>
      </w:r>
    </w:p>
    <w:p w14:paraId="2683DA8A" w14:textId="77777777" w:rsidR="00C812D1" w:rsidRDefault="00C812D1">
      <w:pPr>
        <w:rPr>
          <w:vanish/>
          <w:color w:val="C0C0C0"/>
          <w:lang w:val="en-US"/>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rsidRPr="007605EC" w14:paraId="56CBBA15" w14:textId="77777777">
        <w:tc>
          <w:tcPr>
            <w:tcW w:w="2764" w:type="dxa"/>
          </w:tcPr>
          <w:p w14:paraId="2B63ACB6" w14:textId="77777777" w:rsidR="00C812D1" w:rsidRDefault="00C812D1">
            <w:pPr>
              <w:rPr>
                <w:lang w:val="en-GB" w:bidi="th-TH"/>
              </w:rPr>
            </w:pPr>
            <w:r>
              <w:rPr>
                <w:lang w:val="cs-CZ" w:eastAsia="cs-CZ" w:bidi="th-TH"/>
              </w:rPr>
              <w:t>Specifické (specifická) použití</w:t>
            </w:r>
          </w:p>
          <w:p w14:paraId="29E58E05" w14:textId="77777777" w:rsidR="00C812D1" w:rsidRDefault="00C812D1">
            <w:pPr>
              <w:rPr>
                <w:lang w:val="en-US" w:bidi="th-TH"/>
              </w:rPr>
            </w:pPr>
          </w:p>
        </w:tc>
        <w:tc>
          <w:tcPr>
            <w:tcW w:w="283" w:type="dxa"/>
          </w:tcPr>
          <w:p w14:paraId="66862FBA" w14:textId="77777777" w:rsidR="00C812D1" w:rsidRDefault="00C812D1">
            <w:pPr>
              <w:rPr>
                <w:lang w:val="en-GB" w:bidi="th-TH"/>
              </w:rPr>
            </w:pPr>
            <w:r>
              <w:rPr>
                <w:lang w:val="en-GB" w:bidi="th-TH"/>
              </w:rPr>
              <w:t xml:space="preserve">: </w:t>
            </w:r>
          </w:p>
        </w:tc>
        <w:tc>
          <w:tcPr>
            <w:tcW w:w="5670" w:type="dxa"/>
          </w:tcPr>
          <w:p w14:paraId="44E1F193" w14:textId="77777777" w:rsidR="00C812D1" w:rsidRPr="007605EC" w:rsidRDefault="00C812D1">
            <w:pPr>
              <w:rPr>
                <w:lang w:val="en-GB" w:bidi="th-TH"/>
              </w:rPr>
            </w:pPr>
            <w:r>
              <w:rPr>
                <w:lang w:val="cs-CZ" w:eastAsia="cs-CZ" w:bidi="th-TH"/>
              </w:rPr>
              <w:t>Pro použití tohoto produktu neexistují žádné zvláštní pokyny kromě těch, které již byly uvedeny.</w:t>
            </w:r>
          </w:p>
          <w:p w14:paraId="2AFD69AC" w14:textId="77777777" w:rsidR="00C812D1" w:rsidRPr="007605EC" w:rsidRDefault="00C812D1">
            <w:pPr>
              <w:rPr>
                <w:lang w:val="en-GB"/>
              </w:rPr>
            </w:pPr>
          </w:p>
        </w:tc>
      </w:tr>
    </w:tbl>
    <w:p w14:paraId="60AEA639" w14:textId="77777777" w:rsidR="00C812D1" w:rsidRDefault="00C812D1">
      <w:pPr>
        <w:rPr>
          <w:vanish/>
          <w:color w:val="008000"/>
        </w:rPr>
      </w:pPr>
    </w:p>
    <w:p w14:paraId="272BB672" w14:textId="77777777" w:rsidR="00C812D1" w:rsidRDefault="00C812D1">
      <w:pPr>
        <w:rPr>
          <w:rFonts w:cs="Times New Roman"/>
          <w:vanish/>
          <w:color w:val="008000"/>
          <w:lang w:val="en-GB"/>
        </w:rPr>
      </w:pPr>
    </w:p>
    <w:p w14:paraId="5302EFCE" w14:textId="77777777" w:rsidR="00C812D1" w:rsidRDefault="00C812D1">
      <w:pPr>
        <w:pStyle w:val="12SDSSectionHeaderforEU"/>
        <w:rPr>
          <w:lang w:val="en-US"/>
        </w:rPr>
      </w:pPr>
      <w:r>
        <w:rPr>
          <w:lang w:val="cs-CZ" w:eastAsia="cs-CZ"/>
        </w:rPr>
        <w:t>ODDÍL 8: Omezování expozice / osobní ochranné prostředky</w:t>
      </w:r>
    </w:p>
    <w:p w14:paraId="32B69B1C" w14:textId="77777777" w:rsidR="00C812D1" w:rsidRDefault="00C812D1">
      <w:pPr>
        <w:pStyle w:val="20SDSSubsectionHeaderforEU"/>
      </w:pPr>
      <w:r>
        <w:t xml:space="preserve">8.1 </w:t>
      </w:r>
      <w:r>
        <w:rPr>
          <w:lang w:val="cs-CZ" w:eastAsia="cs-CZ"/>
        </w:rPr>
        <w:t>Kontrolní parametry</w:t>
      </w:r>
    </w:p>
    <w:p w14:paraId="226962E1" w14:textId="77777777" w:rsidR="00C812D1" w:rsidRDefault="00C812D1">
      <w:pPr>
        <w:rPr>
          <w:vanish/>
          <w:color w:val="008000"/>
          <w:lang w:val="en-US"/>
        </w:rPr>
      </w:pPr>
    </w:p>
    <w:p w14:paraId="4003262F" w14:textId="77777777" w:rsidR="00C812D1" w:rsidRDefault="00C812D1">
      <w:pPr>
        <w:rPr>
          <w:vanish/>
          <w:color w:val="008000"/>
          <w:lang w:val="nl-NL"/>
        </w:rPr>
      </w:pPr>
    </w:p>
    <w:p w14:paraId="53DCA7BF" w14:textId="77777777" w:rsidR="00C812D1" w:rsidRDefault="00C812D1">
      <w:pPr>
        <w:rPr>
          <w:vanish/>
          <w:color w:val="008000"/>
          <w:lang w:val="nl-NL"/>
        </w:rPr>
      </w:pPr>
    </w:p>
    <w:p w14:paraId="531C3FF3" w14:textId="77777777" w:rsidR="00C812D1" w:rsidRDefault="00C812D1">
      <w:pPr>
        <w:rPr>
          <w:vanish/>
          <w:color w:val="008000"/>
          <w:lang w:val="nl-NL"/>
        </w:rPr>
      </w:pPr>
    </w:p>
    <w:p w14:paraId="7DCE26E3" w14:textId="77777777" w:rsidR="00C812D1" w:rsidRDefault="00C812D1">
      <w:pPr>
        <w:rPr>
          <w:vanish/>
          <w:color w:val="008000"/>
          <w:lang w:val="nl-NL"/>
        </w:rPr>
      </w:pPr>
    </w:p>
    <w:p w14:paraId="68B6DBF5" w14:textId="77777777" w:rsidR="00C812D1" w:rsidRDefault="00C812D1">
      <w:pPr>
        <w:rPr>
          <w:vanish/>
          <w:color w:val="008000"/>
          <w:lang w:val="nl-NL"/>
        </w:rPr>
      </w:pPr>
    </w:p>
    <w:p w14:paraId="4A212BD5" w14:textId="77777777" w:rsidR="00C812D1" w:rsidRDefault="00C812D1">
      <w:pPr>
        <w:rPr>
          <w:vanish/>
          <w:color w:val="008000"/>
          <w:lang w:val="nl-NL"/>
        </w:rPr>
      </w:pPr>
    </w:p>
    <w:p w14:paraId="759B5E72" w14:textId="77777777" w:rsidR="00C812D1" w:rsidRDefault="00C812D1">
      <w:pPr>
        <w:rPr>
          <w:bCs/>
          <w:vanish/>
          <w:color w:val="008000"/>
          <w:lang w:val="en-US"/>
        </w:rPr>
      </w:pPr>
      <w:r>
        <w:rPr>
          <w:bCs/>
          <w:vanish/>
          <w:color w:val="FF0000"/>
          <w:lang w:val="en-US"/>
        </w:rPr>
        <w:t>[</w:t>
      </w:r>
    </w:p>
    <w:p w14:paraId="648333F9" w14:textId="77777777" w:rsidR="00C812D1" w:rsidRDefault="00C812D1">
      <w:pPr>
        <w:pStyle w:val="30SDSSubHeaderBold-075cmindented"/>
        <w:rPr>
          <w:lang w:val="en-US"/>
        </w:rPr>
      </w:pPr>
      <w:r>
        <w:rPr>
          <w:lang w:val="cs-CZ" w:eastAsia="cs-CZ"/>
        </w:rPr>
        <w:t>Mezní expoziční hodnoty pro pracoviště</w:t>
      </w:r>
    </w:p>
    <w:p w14:paraId="186DBB57" w14:textId="77777777" w:rsidR="00C812D1" w:rsidRDefault="00C812D1">
      <w:pPr>
        <w:rPr>
          <w:vanish/>
          <w:color w:val="008000"/>
          <w:lang w:val="en-US"/>
        </w:rPr>
      </w:pPr>
    </w:p>
    <w:tbl>
      <w:tblPr>
        <w:tblW w:w="9078"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247F6105" w14:textId="77777777">
        <w:tc>
          <w:tcPr>
            <w:tcW w:w="1842" w:type="dxa"/>
            <w:shd w:val="pct5" w:color="auto" w:fill="auto"/>
            <w:hideMark/>
          </w:tcPr>
          <w:p w14:paraId="44B8B0F4" w14:textId="77777777" w:rsidR="00C812D1" w:rsidRDefault="00C812D1">
            <w:pPr>
              <w:rPr>
                <w:lang w:val="en-GB" w:bidi="th-TH"/>
              </w:rPr>
            </w:pPr>
            <w:r>
              <w:rPr>
                <w:lang w:val="cs-CZ" w:eastAsia="cs-CZ" w:bidi="th-TH"/>
              </w:rPr>
              <w:t>Složky</w:t>
            </w:r>
          </w:p>
        </w:tc>
        <w:tc>
          <w:tcPr>
            <w:tcW w:w="1276" w:type="dxa"/>
            <w:shd w:val="pct5" w:color="auto" w:fill="auto"/>
            <w:hideMark/>
          </w:tcPr>
          <w:p w14:paraId="7C694AE4" w14:textId="77777777" w:rsidR="00C812D1" w:rsidRDefault="00C812D1">
            <w:pPr>
              <w:rPr>
                <w:lang w:val="pt-BR" w:bidi="th-TH"/>
              </w:rPr>
            </w:pPr>
            <w:r>
              <w:rPr>
                <w:lang w:val="cs-CZ" w:eastAsia="cs-CZ" w:bidi="th-TH"/>
              </w:rPr>
              <w:t>Č. CAS</w:t>
            </w:r>
          </w:p>
        </w:tc>
        <w:tc>
          <w:tcPr>
            <w:tcW w:w="1701" w:type="dxa"/>
            <w:shd w:val="pct5" w:color="auto" w:fill="auto"/>
            <w:hideMark/>
          </w:tcPr>
          <w:p w14:paraId="6E6B0D41" w14:textId="77777777" w:rsidR="00C812D1" w:rsidRDefault="00C812D1">
            <w:pPr>
              <w:rPr>
                <w:lang w:val="en-GB" w:bidi="th-TH"/>
              </w:rPr>
            </w:pPr>
            <w:r>
              <w:rPr>
                <w:lang w:val="cs-CZ" w:eastAsia="cs-CZ" w:bidi="th-TH"/>
              </w:rPr>
              <w:t>Typ hodnoty</w:t>
            </w:r>
            <w:r>
              <w:rPr>
                <w:lang w:val="en-GB" w:bidi="th-TH"/>
              </w:rPr>
              <w:t xml:space="preserve"> (</w:t>
            </w:r>
            <w:r>
              <w:rPr>
                <w:lang w:val="cs-CZ" w:eastAsia="cs-CZ" w:bidi="th-TH"/>
              </w:rPr>
              <w:t>Forma expozice</w:t>
            </w:r>
            <w:r>
              <w:rPr>
                <w:lang w:val="en-GB" w:bidi="th-TH"/>
              </w:rPr>
              <w:t>)</w:t>
            </w:r>
          </w:p>
        </w:tc>
        <w:tc>
          <w:tcPr>
            <w:tcW w:w="2410" w:type="dxa"/>
            <w:shd w:val="pct5" w:color="auto" w:fill="auto"/>
            <w:hideMark/>
          </w:tcPr>
          <w:p w14:paraId="1BE85D58" w14:textId="77777777" w:rsidR="00C812D1" w:rsidRDefault="00C812D1">
            <w:pPr>
              <w:rPr>
                <w:lang w:val="en-GB" w:bidi="th-TH"/>
              </w:rPr>
            </w:pPr>
            <w:r>
              <w:rPr>
                <w:lang w:val="cs-CZ" w:eastAsia="cs-CZ" w:bidi="th-TH"/>
              </w:rPr>
              <w:t>Kontrolní parametry</w:t>
            </w:r>
          </w:p>
        </w:tc>
        <w:tc>
          <w:tcPr>
            <w:tcW w:w="1417" w:type="dxa"/>
            <w:shd w:val="pct5" w:color="auto" w:fill="auto"/>
            <w:hideMark/>
          </w:tcPr>
          <w:p w14:paraId="3C51ADA5" w14:textId="77777777" w:rsidR="00C812D1" w:rsidRDefault="00C812D1">
            <w:pPr>
              <w:rPr>
                <w:lang w:val="en-GB" w:bidi="th-TH"/>
              </w:rPr>
            </w:pPr>
            <w:r>
              <w:rPr>
                <w:lang w:val="cs-CZ" w:eastAsia="cs-CZ" w:bidi="th-TH"/>
              </w:rPr>
              <w:t>Základ</w:t>
            </w:r>
          </w:p>
        </w:tc>
      </w:tr>
    </w:tbl>
    <w:p w14:paraId="45B9BAA2" w14:textId="77777777" w:rsidR="00C812D1" w:rsidRDefault="00C812D1">
      <w:pPr>
        <w:rPr>
          <w:vanish/>
          <w:color w:val="008000"/>
          <w:lang w:val="en-US"/>
        </w:rPr>
      </w:pPr>
      <w:r>
        <w:rPr>
          <w:vanish/>
          <w:color w:val="FF0000"/>
          <w:sz w:val="18"/>
          <w:szCs w:val="18"/>
          <w:lang w:val="en-US"/>
        </w:rPr>
        <w:t>]</w:t>
      </w:r>
    </w:p>
    <w:p w14:paraId="0139AD13" w14:textId="77777777" w:rsidR="00C812D1" w:rsidRDefault="00C812D1">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1480FE7B" w14:textId="77777777">
        <w:tc>
          <w:tcPr>
            <w:tcW w:w="1842" w:type="dxa"/>
            <w:tcBorders>
              <w:top w:val="nil"/>
            </w:tcBorders>
            <w:hideMark/>
          </w:tcPr>
          <w:p w14:paraId="1CB16BAD" w14:textId="77777777" w:rsidR="00C812D1" w:rsidRDefault="00C812D1">
            <w:pPr>
              <w:rPr>
                <w:vanish/>
                <w:color w:val="008000"/>
                <w:lang w:val="pl-PL" w:bidi="th-TH"/>
              </w:rPr>
            </w:pPr>
            <w:r>
              <w:rPr>
                <w:lang w:val="cs-CZ" w:eastAsia="cs-CZ" w:bidi="th-TH"/>
              </w:rPr>
              <w:t>toluen</w:t>
            </w:r>
          </w:p>
          <w:p w14:paraId="5D7C810C" w14:textId="77777777" w:rsidR="00C812D1" w:rsidRDefault="00C812D1">
            <w:pPr>
              <w:rPr>
                <w:lang w:bidi="th-TH"/>
              </w:rPr>
            </w:pPr>
          </w:p>
        </w:tc>
        <w:tc>
          <w:tcPr>
            <w:tcW w:w="1276" w:type="dxa"/>
            <w:tcBorders>
              <w:top w:val="nil"/>
            </w:tcBorders>
            <w:hideMark/>
          </w:tcPr>
          <w:p w14:paraId="0C6F8D5B" w14:textId="77777777" w:rsidR="00C812D1" w:rsidRDefault="00C812D1">
            <w:pPr>
              <w:rPr>
                <w:vanish/>
                <w:color w:val="FF0000"/>
                <w:lang w:val="en-US"/>
              </w:rPr>
            </w:pPr>
            <w:r>
              <w:rPr>
                <w:lang w:val="cs-CZ" w:eastAsia="cs-CZ"/>
              </w:rPr>
              <w:t>108-88-3</w:t>
            </w:r>
          </w:p>
          <w:p w14:paraId="2E8E8BB7" w14:textId="77777777" w:rsidR="00C812D1" w:rsidRDefault="00C812D1">
            <w:pPr>
              <w:rPr>
                <w:lang w:val="en-GB" w:bidi="th-TH"/>
              </w:rPr>
            </w:pPr>
          </w:p>
        </w:tc>
        <w:tc>
          <w:tcPr>
            <w:tcW w:w="1701" w:type="dxa"/>
            <w:tcBorders>
              <w:top w:val="nil"/>
            </w:tcBorders>
          </w:tcPr>
          <w:p w14:paraId="2D92B30A" w14:textId="77777777" w:rsidR="00C812D1" w:rsidRDefault="00C812D1">
            <w:pPr>
              <w:rPr>
                <w:lang w:bidi="th-TH"/>
              </w:rPr>
            </w:pPr>
            <w:r>
              <w:rPr>
                <w:lang w:val="cs-CZ" w:eastAsia="cs-CZ" w:bidi="th-TH"/>
              </w:rPr>
              <w:t>TWA</w:t>
            </w:r>
          </w:p>
        </w:tc>
        <w:tc>
          <w:tcPr>
            <w:tcW w:w="2410" w:type="dxa"/>
            <w:tcBorders>
              <w:top w:val="nil"/>
            </w:tcBorders>
            <w:hideMark/>
          </w:tcPr>
          <w:p w14:paraId="6FEB4C04" w14:textId="77777777" w:rsidR="00C812D1" w:rsidRDefault="00C812D1">
            <w:pPr>
              <w:rPr>
                <w:lang w:bidi="th-TH"/>
              </w:rPr>
            </w:pPr>
            <w:r>
              <w:rPr>
                <w:lang w:val="cs-CZ" w:eastAsia="cs-CZ" w:bidi="th-TH"/>
              </w:rPr>
              <w:t>50 ppm</w:t>
            </w:r>
          </w:p>
          <w:p w14:paraId="30D016F0" w14:textId="77777777" w:rsidR="00C812D1" w:rsidRDefault="00C812D1">
            <w:pPr>
              <w:rPr>
                <w:vanish/>
                <w:color w:val="008000"/>
                <w:lang w:val="en-US" w:bidi="th-TH"/>
              </w:rPr>
            </w:pPr>
            <w:r>
              <w:rPr>
                <w:lang w:val="cs-CZ" w:eastAsia="cs-CZ" w:bidi="th-TH"/>
              </w:rPr>
              <w:t>192 mg/m3</w:t>
            </w:r>
          </w:p>
        </w:tc>
        <w:tc>
          <w:tcPr>
            <w:tcW w:w="1417" w:type="dxa"/>
            <w:tcBorders>
              <w:top w:val="nil"/>
            </w:tcBorders>
            <w:hideMark/>
          </w:tcPr>
          <w:p w14:paraId="3A0CB4CD" w14:textId="77777777" w:rsidR="00C812D1" w:rsidRDefault="00C812D1">
            <w:r>
              <w:rPr>
                <w:lang w:val="cs-CZ" w:eastAsia="cs-CZ" w:bidi="th-TH"/>
              </w:rPr>
              <w:t>2006/15/EC</w:t>
            </w:r>
          </w:p>
        </w:tc>
      </w:tr>
    </w:tbl>
    <w:p w14:paraId="33AF7EA4" w14:textId="77777777" w:rsidR="00C812D1" w:rsidRDefault="00C812D1">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C812D1" w:rsidRPr="007605EC" w14:paraId="0533494F" w14:textId="77777777">
        <w:tc>
          <w:tcPr>
            <w:tcW w:w="1842" w:type="dxa"/>
            <w:tcBorders>
              <w:top w:val="nil"/>
            </w:tcBorders>
            <w:hideMark/>
          </w:tcPr>
          <w:p w14:paraId="6E9A17C4" w14:textId="77777777" w:rsidR="00C812D1" w:rsidRDefault="00C812D1">
            <w:pPr>
              <w:rPr>
                <w:lang w:val="en-GB" w:bidi="th-TH"/>
              </w:rPr>
            </w:pPr>
            <w:r>
              <w:rPr>
                <w:lang w:val="cs-CZ" w:eastAsia="cs-CZ" w:bidi="th-TH"/>
              </w:rPr>
              <w:t>Další informace</w:t>
            </w:r>
          </w:p>
        </w:tc>
        <w:tc>
          <w:tcPr>
            <w:tcW w:w="6804" w:type="dxa"/>
            <w:tcBorders>
              <w:top w:val="nil"/>
            </w:tcBorders>
            <w:hideMark/>
          </w:tcPr>
          <w:p w14:paraId="288EB144" w14:textId="77777777" w:rsidR="00C812D1" w:rsidRPr="007605EC" w:rsidRDefault="00C812D1">
            <w:pPr>
              <w:rPr>
                <w:lang w:val="en-GB" w:bidi="th-TH"/>
              </w:rPr>
            </w:pPr>
            <w:r>
              <w:rPr>
                <w:lang w:val="cs-CZ" w:eastAsia="cs-CZ"/>
              </w:rPr>
              <w:t>Orientační, Poznámka 'pokožka' připojená k limitním hodnotám expozice na pracovišti označuje možnost závažného proniknutí pokožkou</w:t>
            </w:r>
          </w:p>
        </w:tc>
      </w:tr>
    </w:tbl>
    <w:p w14:paraId="1B9019BE" w14:textId="77777777" w:rsidR="00C812D1" w:rsidRDefault="00C812D1">
      <w:pPr>
        <w:rPr>
          <w:vanish/>
          <w:color w:val="008000"/>
          <w:lang w:val="en-US"/>
        </w:rPr>
      </w:pPr>
    </w:p>
    <w:p w14:paraId="023850CA" w14:textId="77777777" w:rsidR="00C812D1" w:rsidRDefault="00C812D1">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44B0F348" w14:textId="77777777">
        <w:tc>
          <w:tcPr>
            <w:tcW w:w="1842" w:type="dxa"/>
            <w:tcBorders>
              <w:top w:val="nil"/>
            </w:tcBorders>
            <w:hideMark/>
          </w:tcPr>
          <w:p w14:paraId="458002CA" w14:textId="77777777" w:rsidR="00C812D1" w:rsidRPr="007605EC" w:rsidRDefault="00C812D1">
            <w:pPr>
              <w:rPr>
                <w:lang w:val="en-GB" w:bidi="th-TH"/>
              </w:rPr>
            </w:pPr>
          </w:p>
        </w:tc>
        <w:tc>
          <w:tcPr>
            <w:tcW w:w="1276" w:type="dxa"/>
            <w:tcBorders>
              <w:top w:val="nil"/>
            </w:tcBorders>
            <w:hideMark/>
          </w:tcPr>
          <w:p w14:paraId="5AF7DC12" w14:textId="77777777" w:rsidR="00C812D1" w:rsidRDefault="00C812D1">
            <w:pPr>
              <w:rPr>
                <w:lang w:val="en-GB" w:bidi="th-TH"/>
              </w:rPr>
            </w:pPr>
          </w:p>
        </w:tc>
        <w:tc>
          <w:tcPr>
            <w:tcW w:w="1701" w:type="dxa"/>
            <w:tcBorders>
              <w:top w:val="nil"/>
            </w:tcBorders>
          </w:tcPr>
          <w:p w14:paraId="71C28377" w14:textId="77777777" w:rsidR="00C812D1" w:rsidRDefault="00C812D1">
            <w:pPr>
              <w:rPr>
                <w:lang w:bidi="th-TH"/>
              </w:rPr>
            </w:pPr>
            <w:r>
              <w:rPr>
                <w:lang w:val="cs-CZ" w:eastAsia="cs-CZ" w:bidi="th-TH"/>
              </w:rPr>
              <w:t>STEL</w:t>
            </w:r>
          </w:p>
        </w:tc>
        <w:tc>
          <w:tcPr>
            <w:tcW w:w="2410" w:type="dxa"/>
            <w:tcBorders>
              <w:top w:val="nil"/>
            </w:tcBorders>
            <w:hideMark/>
          </w:tcPr>
          <w:p w14:paraId="4E3A5FC5" w14:textId="77777777" w:rsidR="00C812D1" w:rsidRDefault="00C812D1">
            <w:pPr>
              <w:rPr>
                <w:lang w:bidi="th-TH"/>
              </w:rPr>
            </w:pPr>
            <w:r>
              <w:rPr>
                <w:lang w:val="cs-CZ" w:eastAsia="cs-CZ" w:bidi="th-TH"/>
              </w:rPr>
              <w:t>100 ppm</w:t>
            </w:r>
          </w:p>
          <w:p w14:paraId="3078E601" w14:textId="77777777" w:rsidR="00C812D1" w:rsidRDefault="00C812D1">
            <w:pPr>
              <w:rPr>
                <w:vanish/>
                <w:color w:val="008000"/>
                <w:lang w:val="en-US" w:bidi="th-TH"/>
              </w:rPr>
            </w:pPr>
            <w:r>
              <w:rPr>
                <w:lang w:val="cs-CZ" w:eastAsia="cs-CZ" w:bidi="th-TH"/>
              </w:rPr>
              <w:t>384 mg/m3</w:t>
            </w:r>
          </w:p>
        </w:tc>
        <w:tc>
          <w:tcPr>
            <w:tcW w:w="1417" w:type="dxa"/>
            <w:tcBorders>
              <w:top w:val="nil"/>
            </w:tcBorders>
            <w:hideMark/>
          </w:tcPr>
          <w:p w14:paraId="291C7B3F" w14:textId="77777777" w:rsidR="00C812D1" w:rsidRDefault="00C812D1">
            <w:r>
              <w:rPr>
                <w:lang w:val="cs-CZ" w:eastAsia="cs-CZ" w:bidi="th-TH"/>
              </w:rPr>
              <w:t>2006/15/EC</w:t>
            </w:r>
          </w:p>
        </w:tc>
      </w:tr>
    </w:tbl>
    <w:p w14:paraId="5371F15D" w14:textId="77777777" w:rsidR="00C812D1" w:rsidRDefault="00C812D1">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C812D1" w:rsidRPr="007605EC" w14:paraId="3381ABD1" w14:textId="77777777">
        <w:tc>
          <w:tcPr>
            <w:tcW w:w="1842" w:type="dxa"/>
            <w:tcBorders>
              <w:top w:val="nil"/>
            </w:tcBorders>
            <w:hideMark/>
          </w:tcPr>
          <w:p w14:paraId="55455F51" w14:textId="77777777" w:rsidR="00C812D1" w:rsidRDefault="00C812D1">
            <w:pPr>
              <w:rPr>
                <w:lang w:val="en-GB" w:bidi="th-TH"/>
              </w:rPr>
            </w:pPr>
            <w:r>
              <w:rPr>
                <w:lang w:val="cs-CZ" w:eastAsia="cs-CZ" w:bidi="th-TH"/>
              </w:rPr>
              <w:t>Další informace</w:t>
            </w:r>
          </w:p>
        </w:tc>
        <w:tc>
          <w:tcPr>
            <w:tcW w:w="6804" w:type="dxa"/>
            <w:tcBorders>
              <w:top w:val="nil"/>
            </w:tcBorders>
            <w:hideMark/>
          </w:tcPr>
          <w:p w14:paraId="61667ACB" w14:textId="77777777" w:rsidR="00C812D1" w:rsidRPr="007605EC" w:rsidRDefault="00C812D1">
            <w:pPr>
              <w:rPr>
                <w:lang w:val="en-GB" w:bidi="th-TH"/>
              </w:rPr>
            </w:pPr>
            <w:r>
              <w:rPr>
                <w:lang w:val="cs-CZ" w:eastAsia="cs-CZ"/>
              </w:rPr>
              <w:t>Orientační, Poznámka 'pokožka' připojená k limitním hodnotám expozice na pracovišti označuje možnost závažného proniknutí pokožkou</w:t>
            </w:r>
          </w:p>
        </w:tc>
      </w:tr>
    </w:tbl>
    <w:p w14:paraId="10A94440" w14:textId="77777777" w:rsidR="00C812D1" w:rsidRDefault="00C812D1">
      <w:pPr>
        <w:rPr>
          <w:vanish/>
          <w:color w:val="008000"/>
          <w:lang w:val="en-US"/>
        </w:rPr>
      </w:pPr>
    </w:p>
    <w:p w14:paraId="48ABFE20" w14:textId="77777777" w:rsidR="00C812D1" w:rsidRDefault="00C812D1">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3992072D" w14:textId="77777777">
        <w:tc>
          <w:tcPr>
            <w:tcW w:w="1842" w:type="dxa"/>
            <w:tcBorders>
              <w:top w:val="nil"/>
            </w:tcBorders>
            <w:hideMark/>
          </w:tcPr>
          <w:p w14:paraId="0940F848" w14:textId="77777777" w:rsidR="00C812D1" w:rsidRPr="007605EC" w:rsidRDefault="00C812D1">
            <w:pPr>
              <w:rPr>
                <w:lang w:val="en-GB" w:bidi="th-TH"/>
              </w:rPr>
            </w:pPr>
          </w:p>
        </w:tc>
        <w:tc>
          <w:tcPr>
            <w:tcW w:w="1276" w:type="dxa"/>
            <w:tcBorders>
              <w:top w:val="nil"/>
            </w:tcBorders>
            <w:hideMark/>
          </w:tcPr>
          <w:p w14:paraId="1C818FCA" w14:textId="77777777" w:rsidR="00C812D1" w:rsidRDefault="00C812D1">
            <w:pPr>
              <w:rPr>
                <w:lang w:val="en-GB" w:bidi="th-TH"/>
              </w:rPr>
            </w:pPr>
          </w:p>
        </w:tc>
        <w:tc>
          <w:tcPr>
            <w:tcW w:w="1701" w:type="dxa"/>
            <w:tcBorders>
              <w:top w:val="nil"/>
            </w:tcBorders>
          </w:tcPr>
          <w:p w14:paraId="3176039D" w14:textId="77777777" w:rsidR="00C812D1" w:rsidRDefault="00C812D1">
            <w:pPr>
              <w:rPr>
                <w:lang w:bidi="th-TH"/>
              </w:rPr>
            </w:pPr>
            <w:r>
              <w:rPr>
                <w:lang w:val="cs-CZ" w:eastAsia="cs-CZ" w:bidi="th-TH"/>
              </w:rPr>
              <w:t>PEL</w:t>
            </w:r>
          </w:p>
        </w:tc>
        <w:tc>
          <w:tcPr>
            <w:tcW w:w="2410" w:type="dxa"/>
            <w:tcBorders>
              <w:top w:val="nil"/>
            </w:tcBorders>
            <w:hideMark/>
          </w:tcPr>
          <w:p w14:paraId="17755F9A" w14:textId="77777777" w:rsidR="00C812D1" w:rsidRDefault="00C812D1">
            <w:pPr>
              <w:rPr>
                <w:vanish/>
                <w:color w:val="008000"/>
                <w:lang w:val="en-US" w:bidi="th-TH"/>
              </w:rPr>
            </w:pPr>
            <w:r>
              <w:rPr>
                <w:lang w:val="cs-CZ" w:eastAsia="cs-CZ" w:bidi="th-TH"/>
              </w:rPr>
              <w:t>200 mg/m3</w:t>
            </w:r>
          </w:p>
        </w:tc>
        <w:tc>
          <w:tcPr>
            <w:tcW w:w="1417" w:type="dxa"/>
            <w:tcBorders>
              <w:top w:val="nil"/>
            </w:tcBorders>
            <w:hideMark/>
          </w:tcPr>
          <w:p w14:paraId="0CE147F4" w14:textId="77777777" w:rsidR="00C812D1" w:rsidRDefault="00C812D1">
            <w:r>
              <w:rPr>
                <w:lang w:val="cs-CZ" w:eastAsia="cs-CZ" w:bidi="th-TH"/>
              </w:rPr>
              <w:t>CZ OEL</w:t>
            </w:r>
          </w:p>
        </w:tc>
      </w:tr>
    </w:tbl>
    <w:p w14:paraId="322A1148" w14:textId="77777777" w:rsidR="00C812D1" w:rsidRDefault="00C812D1">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C812D1" w:rsidRPr="007605EC" w14:paraId="68CE8B13" w14:textId="77777777">
        <w:tc>
          <w:tcPr>
            <w:tcW w:w="1842" w:type="dxa"/>
            <w:tcBorders>
              <w:top w:val="nil"/>
            </w:tcBorders>
            <w:hideMark/>
          </w:tcPr>
          <w:p w14:paraId="12E5B905" w14:textId="77777777" w:rsidR="00C812D1" w:rsidRDefault="00C812D1">
            <w:pPr>
              <w:rPr>
                <w:lang w:val="en-GB" w:bidi="th-TH"/>
              </w:rPr>
            </w:pPr>
            <w:r>
              <w:rPr>
                <w:lang w:val="cs-CZ" w:eastAsia="cs-CZ" w:bidi="th-TH"/>
              </w:rPr>
              <w:t>Další informace</w:t>
            </w:r>
          </w:p>
        </w:tc>
        <w:tc>
          <w:tcPr>
            <w:tcW w:w="6804" w:type="dxa"/>
            <w:tcBorders>
              <w:top w:val="nil"/>
            </w:tcBorders>
            <w:hideMark/>
          </w:tcPr>
          <w:p w14:paraId="11F7C1B2" w14:textId="77777777" w:rsidR="00C812D1" w:rsidRPr="007605EC" w:rsidRDefault="00C812D1">
            <w:pPr>
              <w:rPr>
                <w:lang w:val="en-GB" w:bidi="th-TH"/>
              </w:rPr>
            </w:pPr>
            <w:r>
              <w:rPr>
                <w:lang w:val="cs-CZ" w:eastAsia="cs-CZ"/>
              </w:rPr>
              <w:t>dráždí sliznice (oči, dýchací cesty) resp. kůži, Při expozici se významně uplatňuje pronikání látky kůží</w:t>
            </w:r>
          </w:p>
        </w:tc>
      </w:tr>
    </w:tbl>
    <w:p w14:paraId="56BA47B2" w14:textId="77777777" w:rsidR="00C812D1" w:rsidRDefault="00C812D1">
      <w:pPr>
        <w:rPr>
          <w:vanish/>
          <w:color w:val="008000"/>
          <w:lang w:val="en-US"/>
        </w:rPr>
      </w:pPr>
    </w:p>
    <w:p w14:paraId="435D51CE" w14:textId="77777777" w:rsidR="00C812D1" w:rsidRDefault="00C812D1">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25CD1EAA" w14:textId="77777777">
        <w:tc>
          <w:tcPr>
            <w:tcW w:w="1842" w:type="dxa"/>
            <w:tcBorders>
              <w:top w:val="nil"/>
            </w:tcBorders>
            <w:hideMark/>
          </w:tcPr>
          <w:p w14:paraId="6E181304" w14:textId="77777777" w:rsidR="00C812D1" w:rsidRPr="007605EC" w:rsidRDefault="00C812D1">
            <w:pPr>
              <w:rPr>
                <w:lang w:val="en-GB" w:bidi="th-TH"/>
              </w:rPr>
            </w:pPr>
          </w:p>
        </w:tc>
        <w:tc>
          <w:tcPr>
            <w:tcW w:w="1276" w:type="dxa"/>
            <w:tcBorders>
              <w:top w:val="nil"/>
            </w:tcBorders>
            <w:hideMark/>
          </w:tcPr>
          <w:p w14:paraId="2C9E6FB9" w14:textId="77777777" w:rsidR="00C812D1" w:rsidRDefault="00C812D1">
            <w:pPr>
              <w:rPr>
                <w:lang w:val="en-GB" w:bidi="th-TH"/>
              </w:rPr>
            </w:pPr>
          </w:p>
        </w:tc>
        <w:tc>
          <w:tcPr>
            <w:tcW w:w="1701" w:type="dxa"/>
            <w:tcBorders>
              <w:top w:val="nil"/>
            </w:tcBorders>
          </w:tcPr>
          <w:p w14:paraId="5530DC01" w14:textId="77777777" w:rsidR="00C812D1" w:rsidRDefault="00C812D1">
            <w:pPr>
              <w:rPr>
                <w:lang w:bidi="th-TH"/>
              </w:rPr>
            </w:pPr>
            <w:r>
              <w:rPr>
                <w:lang w:val="cs-CZ" w:eastAsia="cs-CZ" w:bidi="th-TH"/>
              </w:rPr>
              <w:t>NPK-P</w:t>
            </w:r>
          </w:p>
        </w:tc>
        <w:tc>
          <w:tcPr>
            <w:tcW w:w="2410" w:type="dxa"/>
            <w:tcBorders>
              <w:top w:val="nil"/>
            </w:tcBorders>
            <w:hideMark/>
          </w:tcPr>
          <w:p w14:paraId="4E74FD5C" w14:textId="77777777" w:rsidR="00C812D1" w:rsidRDefault="00C812D1">
            <w:pPr>
              <w:rPr>
                <w:vanish/>
                <w:color w:val="008000"/>
                <w:lang w:val="en-US" w:bidi="th-TH"/>
              </w:rPr>
            </w:pPr>
            <w:r>
              <w:rPr>
                <w:lang w:val="cs-CZ" w:eastAsia="cs-CZ" w:bidi="th-TH"/>
              </w:rPr>
              <w:t>500 mg/m3</w:t>
            </w:r>
          </w:p>
        </w:tc>
        <w:tc>
          <w:tcPr>
            <w:tcW w:w="1417" w:type="dxa"/>
            <w:tcBorders>
              <w:top w:val="nil"/>
            </w:tcBorders>
            <w:hideMark/>
          </w:tcPr>
          <w:p w14:paraId="79289AF2" w14:textId="77777777" w:rsidR="00C812D1" w:rsidRDefault="00C812D1">
            <w:r>
              <w:rPr>
                <w:lang w:val="cs-CZ" w:eastAsia="cs-CZ" w:bidi="th-TH"/>
              </w:rPr>
              <w:t>CZ OEL</w:t>
            </w:r>
          </w:p>
        </w:tc>
      </w:tr>
    </w:tbl>
    <w:p w14:paraId="491E3733" w14:textId="77777777" w:rsidR="00C812D1" w:rsidRDefault="00C812D1">
      <w:pPr>
        <w:rPr>
          <w:vanish/>
          <w:color w:val="C0C0C0"/>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7144"/>
      </w:tblGrid>
      <w:tr w:rsidR="00C812D1" w:rsidRPr="007605EC" w14:paraId="1C54DD1A" w14:textId="77777777">
        <w:tc>
          <w:tcPr>
            <w:tcW w:w="1842" w:type="dxa"/>
            <w:tcBorders>
              <w:top w:val="nil"/>
            </w:tcBorders>
            <w:hideMark/>
          </w:tcPr>
          <w:p w14:paraId="27387865" w14:textId="77777777" w:rsidR="00C812D1" w:rsidRDefault="00C812D1">
            <w:pPr>
              <w:rPr>
                <w:lang w:val="en-GB" w:bidi="th-TH"/>
              </w:rPr>
            </w:pPr>
            <w:r>
              <w:rPr>
                <w:lang w:val="cs-CZ" w:eastAsia="cs-CZ" w:bidi="th-TH"/>
              </w:rPr>
              <w:t>Další informace</w:t>
            </w:r>
          </w:p>
        </w:tc>
        <w:tc>
          <w:tcPr>
            <w:tcW w:w="6804" w:type="dxa"/>
            <w:tcBorders>
              <w:top w:val="nil"/>
            </w:tcBorders>
            <w:hideMark/>
          </w:tcPr>
          <w:p w14:paraId="3C6F7E81" w14:textId="77777777" w:rsidR="00C812D1" w:rsidRPr="007605EC" w:rsidRDefault="00C812D1">
            <w:pPr>
              <w:rPr>
                <w:lang w:val="en-GB" w:bidi="th-TH"/>
              </w:rPr>
            </w:pPr>
            <w:r>
              <w:rPr>
                <w:lang w:val="cs-CZ" w:eastAsia="cs-CZ"/>
              </w:rPr>
              <w:t>dráždí sliznice (oči, dýchací cesty) resp. kůži, Při expozici se významně uplatňuje pronikání látky kůží</w:t>
            </w:r>
          </w:p>
        </w:tc>
      </w:tr>
    </w:tbl>
    <w:p w14:paraId="7EB2F7CC" w14:textId="77777777" w:rsidR="00C812D1" w:rsidRDefault="00C812D1">
      <w:pPr>
        <w:rPr>
          <w:vanish/>
          <w:color w:val="008000"/>
          <w:lang w:val="en-US"/>
        </w:rPr>
      </w:pPr>
    </w:p>
    <w:p w14:paraId="32D946A5" w14:textId="77777777" w:rsidR="00C812D1" w:rsidRDefault="00C812D1">
      <w:pPr>
        <w:rPr>
          <w:rFonts w:eastAsia="MS Mincho"/>
          <w:vanish/>
          <w:color w:val="F79646"/>
          <w:lang w:val="en-US" w:eastAsia="ja-JP"/>
        </w:rPr>
      </w:pPr>
      <w:r>
        <w:rPr>
          <w:rFonts w:eastAsia="MS Mincho"/>
          <w:vanish/>
          <w:color w:val="F79646"/>
          <w:lang w:val="en-US" w:eastAsia="ja-JP"/>
        </w:rPr>
        <w:t>Output of ACGIH OELs (e.g. for Italy)</w:t>
      </w:r>
    </w:p>
    <w:p w14:paraId="5477F365" w14:textId="77777777" w:rsidR="00C812D1" w:rsidRDefault="00C812D1">
      <w:pPr>
        <w:rPr>
          <w:vanish/>
          <w:color w:val="008000"/>
          <w:lang w:val="nl-NL"/>
        </w:rPr>
      </w:pPr>
    </w:p>
    <w:p w14:paraId="18C14029" w14:textId="77777777" w:rsidR="00C812D1" w:rsidRDefault="00C812D1">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3A849821" w14:textId="77777777">
        <w:tc>
          <w:tcPr>
            <w:tcW w:w="1842" w:type="dxa"/>
            <w:tcBorders>
              <w:top w:val="nil"/>
            </w:tcBorders>
            <w:hideMark/>
          </w:tcPr>
          <w:p w14:paraId="48C72FE6" w14:textId="77777777" w:rsidR="00C812D1" w:rsidRDefault="00C812D1">
            <w:pPr>
              <w:rPr>
                <w:vanish/>
                <w:color w:val="008000"/>
                <w:lang w:val="pl-PL" w:bidi="th-TH"/>
              </w:rPr>
            </w:pPr>
            <w:r>
              <w:rPr>
                <w:lang w:val="cs-CZ" w:eastAsia="cs-CZ" w:bidi="th-TH"/>
              </w:rPr>
              <w:t>n-butyl-acetát</w:t>
            </w:r>
          </w:p>
          <w:p w14:paraId="1C855D94" w14:textId="77777777" w:rsidR="00C812D1" w:rsidRDefault="00C812D1">
            <w:pPr>
              <w:rPr>
                <w:lang w:bidi="th-TH"/>
              </w:rPr>
            </w:pPr>
          </w:p>
        </w:tc>
        <w:tc>
          <w:tcPr>
            <w:tcW w:w="1276" w:type="dxa"/>
            <w:tcBorders>
              <w:top w:val="nil"/>
            </w:tcBorders>
            <w:hideMark/>
          </w:tcPr>
          <w:p w14:paraId="4363B422" w14:textId="77777777" w:rsidR="00C812D1" w:rsidRDefault="00C812D1">
            <w:pPr>
              <w:rPr>
                <w:vanish/>
                <w:color w:val="FF0000"/>
                <w:lang w:val="en-US"/>
              </w:rPr>
            </w:pPr>
            <w:r>
              <w:rPr>
                <w:lang w:val="cs-CZ" w:eastAsia="cs-CZ"/>
              </w:rPr>
              <w:t>123-86-4</w:t>
            </w:r>
          </w:p>
          <w:p w14:paraId="63024D1F" w14:textId="77777777" w:rsidR="00C812D1" w:rsidRDefault="00C812D1">
            <w:pPr>
              <w:rPr>
                <w:lang w:val="en-GB" w:bidi="th-TH"/>
              </w:rPr>
            </w:pPr>
          </w:p>
        </w:tc>
        <w:tc>
          <w:tcPr>
            <w:tcW w:w="1701" w:type="dxa"/>
            <w:tcBorders>
              <w:top w:val="nil"/>
            </w:tcBorders>
          </w:tcPr>
          <w:p w14:paraId="6A55971E" w14:textId="77777777" w:rsidR="00C812D1" w:rsidRDefault="00C812D1">
            <w:pPr>
              <w:rPr>
                <w:lang w:bidi="th-TH"/>
              </w:rPr>
            </w:pPr>
            <w:r>
              <w:rPr>
                <w:lang w:val="cs-CZ" w:eastAsia="cs-CZ" w:bidi="th-TH"/>
              </w:rPr>
              <w:t>PEL</w:t>
            </w:r>
          </w:p>
        </w:tc>
        <w:tc>
          <w:tcPr>
            <w:tcW w:w="2410" w:type="dxa"/>
            <w:tcBorders>
              <w:top w:val="nil"/>
            </w:tcBorders>
            <w:hideMark/>
          </w:tcPr>
          <w:p w14:paraId="70935993" w14:textId="77777777" w:rsidR="00C812D1" w:rsidRDefault="00C812D1">
            <w:pPr>
              <w:rPr>
                <w:vanish/>
                <w:color w:val="008000"/>
                <w:lang w:val="en-US" w:bidi="th-TH"/>
              </w:rPr>
            </w:pPr>
            <w:r>
              <w:rPr>
                <w:lang w:val="cs-CZ" w:eastAsia="cs-CZ" w:bidi="th-TH"/>
              </w:rPr>
              <w:t>950 mg/m3</w:t>
            </w:r>
          </w:p>
        </w:tc>
        <w:tc>
          <w:tcPr>
            <w:tcW w:w="1417" w:type="dxa"/>
            <w:tcBorders>
              <w:top w:val="nil"/>
            </w:tcBorders>
            <w:hideMark/>
          </w:tcPr>
          <w:p w14:paraId="5FE04A05" w14:textId="77777777" w:rsidR="00C812D1" w:rsidRDefault="00C812D1">
            <w:r>
              <w:rPr>
                <w:lang w:val="cs-CZ" w:eastAsia="cs-CZ" w:bidi="th-TH"/>
              </w:rPr>
              <w:t>CZ OEL</w:t>
            </w:r>
          </w:p>
        </w:tc>
      </w:tr>
    </w:tbl>
    <w:p w14:paraId="0BCCFC90" w14:textId="77777777" w:rsidR="00C812D1" w:rsidRDefault="00C812D1">
      <w:pPr>
        <w:rPr>
          <w:vanish/>
          <w:color w:val="C0C0C0"/>
        </w:rPr>
      </w:pPr>
    </w:p>
    <w:p w14:paraId="5201DA3B" w14:textId="77777777" w:rsidR="00C812D1" w:rsidRDefault="00C812D1">
      <w:pPr>
        <w:rPr>
          <w:vanish/>
          <w:color w:val="008000"/>
          <w:lang w:val="en-US"/>
        </w:rPr>
      </w:pPr>
    </w:p>
    <w:p w14:paraId="2C1DF2EF" w14:textId="77777777" w:rsidR="00C812D1" w:rsidRDefault="00C812D1">
      <w:pPr>
        <w:rPr>
          <w:vanish/>
          <w:color w:val="008000"/>
          <w:lang w:val="da-DK"/>
        </w:rPr>
      </w:pPr>
    </w:p>
    <w:tbl>
      <w:tblPr>
        <w:tblW w:w="9078" w:type="dxa"/>
        <w:tblInd w:w="425"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4"/>
        <w:gridCol w:w="1340"/>
        <w:gridCol w:w="1786"/>
        <w:gridCol w:w="2530"/>
        <w:gridCol w:w="1488"/>
      </w:tblGrid>
      <w:tr w:rsidR="00C812D1" w14:paraId="1C6DC694" w14:textId="77777777">
        <w:tc>
          <w:tcPr>
            <w:tcW w:w="1842" w:type="dxa"/>
            <w:tcBorders>
              <w:top w:val="nil"/>
            </w:tcBorders>
            <w:hideMark/>
          </w:tcPr>
          <w:p w14:paraId="13FD8B13" w14:textId="77777777" w:rsidR="00C812D1" w:rsidRDefault="00C812D1">
            <w:pPr>
              <w:rPr>
                <w:lang w:bidi="th-TH"/>
              </w:rPr>
            </w:pPr>
          </w:p>
        </w:tc>
        <w:tc>
          <w:tcPr>
            <w:tcW w:w="1276" w:type="dxa"/>
            <w:tcBorders>
              <w:top w:val="nil"/>
            </w:tcBorders>
            <w:hideMark/>
          </w:tcPr>
          <w:p w14:paraId="00CD1FFD" w14:textId="77777777" w:rsidR="00C812D1" w:rsidRDefault="00C812D1">
            <w:pPr>
              <w:rPr>
                <w:lang w:val="en-GB" w:bidi="th-TH"/>
              </w:rPr>
            </w:pPr>
          </w:p>
        </w:tc>
        <w:tc>
          <w:tcPr>
            <w:tcW w:w="1701" w:type="dxa"/>
            <w:tcBorders>
              <w:top w:val="nil"/>
            </w:tcBorders>
          </w:tcPr>
          <w:p w14:paraId="5850D658" w14:textId="77777777" w:rsidR="00C812D1" w:rsidRDefault="00C812D1">
            <w:pPr>
              <w:rPr>
                <w:lang w:bidi="th-TH"/>
              </w:rPr>
            </w:pPr>
            <w:r>
              <w:rPr>
                <w:lang w:val="cs-CZ" w:eastAsia="cs-CZ" w:bidi="th-TH"/>
              </w:rPr>
              <w:t>NPK-P</w:t>
            </w:r>
          </w:p>
        </w:tc>
        <w:tc>
          <w:tcPr>
            <w:tcW w:w="2410" w:type="dxa"/>
            <w:tcBorders>
              <w:top w:val="nil"/>
            </w:tcBorders>
            <w:hideMark/>
          </w:tcPr>
          <w:p w14:paraId="303BD8F8" w14:textId="77777777" w:rsidR="00C812D1" w:rsidRDefault="00C812D1">
            <w:pPr>
              <w:rPr>
                <w:vanish/>
                <w:color w:val="008000"/>
                <w:lang w:val="en-US" w:bidi="th-TH"/>
              </w:rPr>
            </w:pPr>
            <w:r>
              <w:rPr>
                <w:lang w:val="cs-CZ" w:eastAsia="cs-CZ" w:bidi="th-TH"/>
              </w:rPr>
              <w:t>1.200 mg/m3</w:t>
            </w:r>
          </w:p>
        </w:tc>
        <w:tc>
          <w:tcPr>
            <w:tcW w:w="1417" w:type="dxa"/>
            <w:tcBorders>
              <w:top w:val="nil"/>
            </w:tcBorders>
            <w:hideMark/>
          </w:tcPr>
          <w:p w14:paraId="02FF6FB9" w14:textId="77777777" w:rsidR="00C812D1" w:rsidRDefault="00C812D1">
            <w:r>
              <w:rPr>
                <w:lang w:val="cs-CZ" w:eastAsia="cs-CZ" w:bidi="th-TH"/>
              </w:rPr>
              <w:t>CZ OEL</w:t>
            </w:r>
          </w:p>
        </w:tc>
      </w:tr>
    </w:tbl>
    <w:p w14:paraId="3A67E25A" w14:textId="77777777" w:rsidR="00C812D1" w:rsidRDefault="00C812D1">
      <w:pPr>
        <w:rPr>
          <w:vanish/>
          <w:color w:val="C0C0C0"/>
        </w:rPr>
      </w:pPr>
    </w:p>
    <w:p w14:paraId="3E636538" w14:textId="77777777" w:rsidR="00C812D1" w:rsidRDefault="00C812D1">
      <w:pPr>
        <w:rPr>
          <w:vanish/>
          <w:color w:val="008000"/>
          <w:lang w:val="en-US"/>
        </w:rPr>
      </w:pPr>
    </w:p>
    <w:p w14:paraId="062EFCF9" w14:textId="77777777" w:rsidR="00C812D1" w:rsidRDefault="00C812D1">
      <w:pPr>
        <w:rPr>
          <w:rFonts w:eastAsia="MS Mincho"/>
          <w:vanish/>
          <w:color w:val="F79646"/>
          <w:lang w:val="en-US" w:eastAsia="ja-JP"/>
        </w:rPr>
      </w:pPr>
      <w:r>
        <w:rPr>
          <w:rFonts w:eastAsia="MS Mincho"/>
          <w:vanish/>
          <w:color w:val="F79646"/>
          <w:lang w:val="en-US" w:eastAsia="ja-JP"/>
        </w:rPr>
        <w:t>Output of ACGIH OELs (e.g. for Italy)</w:t>
      </w:r>
    </w:p>
    <w:p w14:paraId="53AB97F3" w14:textId="77777777" w:rsidR="00C812D1" w:rsidRDefault="00C812D1">
      <w:pPr>
        <w:rPr>
          <w:vanish/>
          <w:color w:val="008000"/>
          <w:lang w:val="nl-NL"/>
        </w:rPr>
      </w:pPr>
    </w:p>
    <w:p w14:paraId="78F127A8" w14:textId="77777777" w:rsidR="00C812D1" w:rsidRDefault="00C812D1">
      <w:pPr>
        <w:rPr>
          <w:vanish/>
          <w:color w:val="008000"/>
        </w:rPr>
      </w:pPr>
    </w:p>
    <w:p w14:paraId="568B44D3" w14:textId="77777777" w:rsidR="00C812D1" w:rsidRDefault="00C812D1">
      <w:pPr>
        <w:rPr>
          <w:vanish/>
          <w:color w:val="BFBFBF"/>
          <w:lang w:val="en-US"/>
        </w:rPr>
      </w:pPr>
    </w:p>
    <w:p w14:paraId="37DC48F7" w14:textId="77777777" w:rsidR="00C812D1" w:rsidRDefault="00C812D1">
      <w:pPr>
        <w:rPr>
          <w:vanish/>
          <w:color w:val="008000"/>
          <w:lang w:val="en-US"/>
        </w:rPr>
      </w:pPr>
    </w:p>
    <w:p w14:paraId="18E7FE4E" w14:textId="77777777" w:rsidR="00C812D1" w:rsidRDefault="00C812D1">
      <w:pPr>
        <w:rPr>
          <w:rFonts w:eastAsia="MS Mincho"/>
          <w:vanish/>
          <w:color w:val="008000"/>
          <w:lang w:eastAsia="ja-JP" w:bidi="th-TH"/>
        </w:rPr>
      </w:pPr>
    </w:p>
    <w:p w14:paraId="1713B042" w14:textId="77777777" w:rsidR="00C812D1" w:rsidRDefault="00C812D1">
      <w:pPr>
        <w:pStyle w:val="30SDSSubHeaderBold-075cmindented"/>
        <w:rPr>
          <w:lang w:val="en-US" w:eastAsia="ja-JP" w:bidi="th-TH"/>
        </w:rPr>
      </w:pPr>
      <w:r>
        <w:rPr>
          <w:vanish/>
          <w:color w:val="FF0000"/>
          <w:lang w:val="en-US" w:eastAsia="ja-JP" w:bidi="th-TH"/>
        </w:rPr>
        <w:t>[</w:t>
      </w:r>
      <w:r>
        <w:rPr>
          <w:lang w:val="cs-CZ" w:eastAsia="cs-CZ" w:bidi="th-TH"/>
        </w:rPr>
        <w:t>Biologické limity expozice na pracovišti</w:t>
      </w:r>
    </w:p>
    <w:tbl>
      <w:tblPr>
        <w:tblW w:w="9078"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2"/>
        <w:gridCol w:w="1346"/>
        <w:gridCol w:w="1943"/>
        <w:gridCol w:w="1943"/>
        <w:gridCol w:w="1344"/>
      </w:tblGrid>
      <w:tr w:rsidR="00C812D1" w14:paraId="38C30AB6" w14:textId="77777777">
        <w:trPr>
          <w:tblHeader/>
        </w:trPr>
        <w:tc>
          <w:tcPr>
            <w:tcW w:w="2372" w:type="dxa"/>
            <w:shd w:val="pct5" w:color="auto" w:fill="auto"/>
            <w:hideMark/>
          </w:tcPr>
          <w:p w14:paraId="695D971C" w14:textId="77777777" w:rsidR="00C812D1" w:rsidRDefault="00C812D1">
            <w:pPr>
              <w:rPr>
                <w:rFonts w:eastAsia="MS Mincho"/>
                <w:lang w:val="en-US" w:eastAsia="ja-JP" w:bidi="th-TH"/>
              </w:rPr>
            </w:pPr>
            <w:r>
              <w:rPr>
                <w:rFonts w:eastAsia="MS Mincho"/>
                <w:lang w:val="cs-CZ" w:eastAsia="cs-CZ" w:bidi="th-TH"/>
              </w:rPr>
              <w:t>Název látky</w:t>
            </w:r>
          </w:p>
        </w:tc>
        <w:tc>
          <w:tcPr>
            <w:tcW w:w="1276" w:type="dxa"/>
            <w:shd w:val="pct5" w:color="auto" w:fill="auto"/>
            <w:hideMark/>
          </w:tcPr>
          <w:p w14:paraId="467B03C9" w14:textId="77777777" w:rsidR="00C812D1" w:rsidRDefault="00C812D1">
            <w:pPr>
              <w:rPr>
                <w:rFonts w:eastAsia="MS Mincho"/>
                <w:lang w:val="pt-BR" w:eastAsia="ja-JP" w:bidi="th-TH"/>
              </w:rPr>
            </w:pPr>
            <w:r>
              <w:rPr>
                <w:rFonts w:eastAsia="MS Mincho"/>
                <w:lang w:val="cs-CZ" w:eastAsia="cs-CZ" w:bidi="th-TH"/>
              </w:rPr>
              <w:t>Č. CAS</w:t>
            </w:r>
          </w:p>
        </w:tc>
        <w:tc>
          <w:tcPr>
            <w:tcW w:w="1843" w:type="dxa"/>
            <w:shd w:val="pct5" w:color="auto" w:fill="auto"/>
            <w:hideMark/>
          </w:tcPr>
          <w:p w14:paraId="784CFE19" w14:textId="77777777" w:rsidR="00C812D1" w:rsidRDefault="00C812D1">
            <w:pPr>
              <w:rPr>
                <w:rFonts w:eastAsia="MS Mincho"/>
                <w:lang w:val="en-US" w:eastAsia="ja-JP" w:bidi="th-TH"/>
              </w:rPr>
            </w:pPr>
            <w:r>
              <w:rPr>
                <w:rFonts w:eastAsia="MS Mincho"/>
                <w:lang w:val="cs-CZ" w:eastAsia="cs-CZ" w:bidi="th-TH"/>
              </w:rPr>
              <w:t>Kontrolní parametry</w:t>
            </w:r>
          </w:p>
        </w:tc>
        <w:tc>
          <w:tcPr>
            <w:tcW w:w="1843" w:type="dxa"/>
            <w:shd w:val="pct5" w:color="auto" w:fill="auto"/>
            <w:hideMark/>
          </w:tcPr>
          <w:p w14:paraId="3CBCFB3F" w14:textId="77777777" w:rsidR="00C812D1" w:rsidRDefault="00C812D1">
            <w:pPr>
              <w:rPr>
                <w:rFonts w:eastAsia="MS Mincho"/>
                <w:lang w:val="en-US" w:eastAsia="ja-JP" w:bidi="th-TH"/>
              </w:rPr>
            </w:pPr>
            <w:r>
              <w:rPr>
                <w:rFonts w:eastAsia="MS Mincho"/>
                <w:lang w:val="cs-CZ" w:eastAsia="cs-CZ" w:bidi="th-TH"/>
              </w:rPr>
              <w:t>Doba odběru vzorku</w:t>
            </w:r>
          </w:p>
        </w:tc>
        <w:tc>
          <w:tcPr>
            <w:tcW w:w="1275" w:type="dxa"/>
            <w:shd w:val="pct5" w:color="auto" w:fill="auto"/>
          </w:tcPr>
          <w:p w14:paraId="38FF6499" w14:textId="77777777" w:rsidR="00C812D1" w:rsidRDefault="00C812D1">
            <w:pPr>
              <w:rPr>
                <w:rFonts w:eastAsia="MS Mincho"/>
                <w:vanish/>
                <w:color w:val="808080"/>
                <w:lang w:val="en-US" w:eastAsia="ja-JP" w:bidi="th-TH"/>
              </w:rPr>
            </w:pPr>
            <w:r>
              <w:rPr>
                <w:lang w:val="cs-CZ" w:eastAsia="cs-CZ" w:bidi="th-TH"/>
              </w:rPr>
              <w:t>Základ</w:t>
            </w:r>
          </w:p>
        </w:tc>
      </w:tr>
    </w:tbl>
    <w:p w14:paraId="2D7ECCBF" w14:textId="77777777" w:rsidR="00C812D1" w:rsidRDefault="00C812D1">
      <w:pPr>
        <w:rPr>
          <w:rFonts w:eastAsia="MS Mincho"/>
          <w:vanish/>
          <w:color w:val="C0C0C0"/>
          <w:lang w:eastAsia="ja-JP" w:bidi="th-TH"/>
        </w:rPr>
      </w:pPr>
      <w:r>
        <w:rPr>
          <w:rFonts w:eastAsia="MS Mincho"/>
          <w:vanish/>
          <w:color w:val="FF0000"/>
          <w:lang w:eastAsia="ja-JP" w:bidi="th-TH"/>
        </w:rPr>
        <w:t>]</w:t>
      </w: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C812D1" w14:paraId="292B45EC" w14:textId="77777777">
        <w:tc>
          <w:tcPr>
            <w:tcW w:w="2502" w:type="dxa"/>
            <w:hideMark/>
          </w:tcPr>
          <w:p w14:paraId="7481930D" w14:textId="77777777" w:rsidR="00C812D1" w:rsidRDefault="00C812D1">
            <w:pPr>
              <w:rPr>
                <w:vanish/>
                <w:color w:val="008000"/>
                <w:lang w:val="da-DK"/>
              </w:rPr>
            </w:pPr>
            <w:r>
              <w:rPr>
                <w:lang w:val="cs-CZ" w:eastAsia="cs-CZ" w:bidi="th-TH"/>
              </w:rPr>
              <w:t>toluen</w:t>
            </w:r>
            <w:r>
              <w:rPr>
                <w:vanish/>
                <w:lang w:val="da-DK" w:eastAsia="de-DE"/>
              </w:rPr>
              <w:t xml:space="preserve"> </w:t>
            </w:r>
          </w:p>
        </w:tc>
        <w:tc>
          <w:tcPr>
            <w:tcW w:w="1346" w:type="dxa"/>
            <w:hideMark/>
          </w:tcPr>
          <w:p w14:paraId="29F3477F" w14:textId="77777777" w:rsidR="00C812D1" w:rsidRDefault="00C812D1">
            <w:pPr>
              <w:rPr>
                <w:vanish/>
                <w:color w:val="FF0000"/>
                <w:lang w:val="en-US"/>
              </w:rPr>
            </w:pPr>
            <w:r>
              <w:rPr>
                <w:lang w:val="cs-CZ" w:eastAsia="cs-CZ"/>
              </w:rPr>
              <w:t>108-88-3</w:t>
            </w:r>
          </w:p>
          <w:p w14:paraId="750A8AA8" w14:textId="77777777" w:rsidR="00C812D1" w:rsidRDefault="00C812D1">
            <w:pPr>
              <w:rPr>
                <w:vanish/>
                <w:color w:val="008000"/>
                <w:lang w:val="en-US"/>
              </w:rPr>
            </w:pPr>
          </w:p>
        </w:tc>
        <w:tc>
          <w:tcPr>
            <w:tcW w:w="1943" w:type="dxa"/>
            <w:hideMark/>
          </w:tcPr>
          <w:p w14:paraId="30763FBA" w14:textId="77777777" w:rsidR="00C812D1" w:rsidRPr="007605EC" w:rsidRDefault="00C812D1">
            <w:pPr>
              <w:rPr>
                <w:vanish/>
                <w:color w:val="C0C0C0"/>
                <w:lang w:val="en-US"/>
              </w:rPr>
            </w:pPr>
            <w:r>
              <w:rPr>
                <w:lang w:val="cs-CZ" w:eastAsia="cs-CZ" w:bidi="th-TH"/>
              </w:rPr>
              <w:t>Hippurová kyselina</w:t>
            </w:r>
          </w:p>
          <w:p w14:paraId="43777D3D" w14:textId="77777777" w:rsidR="00C812D1" w:rsidRDefault="00C812D1">
            <w:pPr>
              <w:rPr>
                <w:rFonts w:eastAsia="MS Mincho"/>
                <w:lang w:val="en-US" w:eastAsia="ja-JP" w:bidi="th-TH"/>
              </w:rPr>
            </w:pPr>
            <w:r>
              <w:rPr>
                <w:lang w:val="en-US" w:bidi="th-TH"/>
              </w:rPr>
              <w:t xml:space="preserve">: </w:t>
            </w:r>
            <w:r>
              <w:rPr>
                <w:rFonts w:eastAsia="MS Mincho"/>
                <w:lang w:val="cs-CZ" w:eastAsia="cs-CZ" w:bidi="th-TH"/>
              </w:rPr>
              <w:t>1600</w:t>
            </w:r>
            <w:r>
              <w:rPr>
                <w:rFonts w:eastAsia="MS Mincho"/>
                <w:lang w:val="en-US" w:eastAsia="ja-JP" w:bidi="th-TH"/>
              </w:rPr>
              <w:t xml:space="preserve"> </w:t>
            </w:r>
            <w:r>
              <w:rPr>
                <w:rFonts w:eastAsia="MS Mincho"/>
                <w:lang w:val="cs-CZ" w:eastAsia="cs-CZ" w:bidi="th-TH"/>
              </w:rPr>
              <w:t>mg/g kreatininu</w:t>
            </w:r>
          </w:p>
          <w:p w14:paraId="5A0C6F9D" w14:textId="77777777" w:rsidR="00C812D1" w:rsidRPr="007605EC" w:rsidRDefault="00C812D1">
            <w:pPr>
              <w:rPr>
                <w:vanish/>
                <w:color w:val="C0C0C0"/>
                <w:lang w:val="en-US" w:bidi="th-TH"/>
              </w:rPr>
            </w:pPr>
            <w:r>
              <w:rPr>
                <w:lang w:val="en-US" w:bidi="th-TH"/>
              </w:rPr>
              <w:t>(</w:t>
            </w:r>
            <w:r>
              <w:rPr>
                <w:lang w:val="cs-CZ" w:eastAsia="cs-CZ" w:bidi="th-TH"/>
              </w:rPr>
              <w:t>moč</w:t>
            </w:r>
            <w:r>
              <w:rPr>
                <w:lang w:val="en-US" w:bidi="th-TH"/>
              </w:rPr>
              <w:t>)</w:t>
            </w:r>
          </w:p>
        </w:tc>
        <w:tc>
          <w:tcPr>
            <w:tcW w:w="1943" w:type="dxa"/>
            <w:hideMark/>
          </w:tcPr>
          <w:p w14:paraId="2A22CDCD" w14:textId="77777777" w:rsidR="00C812D1" w:rsidRDefault="00C812D1">
            <w:pPr>
              <w:rPr>
                <w:rFonts w:eastAsia="MS Mincho"/>
                <w:lang w:eastAsia="ja-JP" w:bidi="th-TH"/>
              </w:rPr>
            </w:pPr>
            <w:r>
              <w:rPr>
                <w:rFonts w:eastAsia="MS Mincho"/>
                <w:lang w:val="cs-CZ" w:eastAsia="cs-CZ" w:bidi="th-TH"/>
              </w:rPr>
              <w:t>Konec směny</w:t>
            </w:r>
          </w:p>
        </w:tc>
        <w:tc>
          <w:tcPr>
            <w:tcW w:w="1344" w:type="dxa"/>
          </w:tcPr>
          <w:p w14:paraId="143DFD4E" w14:textId="77777777" w:rsidR="00C812D1" w:rsidRDefault="00C812D1">
            <w:pPr>
              <w:rPr>
                <w:rFonts w:eastAsia="MS Mincho"/>
                <w:vanish/>
                <w:color w:val="008000"/>
                <w:lang w:val="en-US" w:eastAsia="ja-JP" w:bidi="th-TH"/>
              </w:rPr>
            </w:pPr>
            <w:r>
              <w:rPr>
                <w:lang w:val="cs-CZ" w:eastAsia="cs-CZ" w:bidi="th-TH"/>
              </w:rPr>
              <w:t>CZ BEI</w:t>
            </w:r>
          </w:p>
        </w:tc>
      </w:tr>
    </w:tbl>
    <w:p w14:paraId="7C262521" w14:textId="77777777" w:rsidR="00C812D1" w:rsidRDefault="00C812D1">
      <w:pPr>
        <w:rPr>
          <w:rFonts w:eastAsia="MS Mincho"/>
          <w:vanish/>
          <w:color w:val="008000"/>
          <w:lang w:val="en-US" w:eastAsia="ja-JP" w:bidi="th-TH"/>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C812D1" w14:paraId="4EE59AA8" w14:textId="77777777">
        <w:trPr>
          <w:hidden/>
        </w:trPr>
        <w:tc>
          <w:tcPr>
            <w:tcW w:w="2502" w:type="dxa"/>
            <w:hideMark/>
          </w:tcPr>
          <w:p w14:paraId="5E6B5E3E" w14:textId="77777777" w:rsidR="00C812D1" w:rsidRDefault="00C812D1">
            <w:pPr>
              <w:rPr>
                <w:vanish/>
                <w:color w:val="008000"/>
                <w:lang w:val="da-DK"/>
              </w:rPr>
            </w:pPr>
          </w:p>
        </w:tc>
        <w:tc>
          <w:tcPr>
            <w:tcW w:w="1346" w:type="dxa"/>
            <w:hideMark/>
          </w:tcPr>
          <w:p w14:paraId="580B6915" w14:textId="77777777" w:rsidR="00C812D1" w:rsidRDefault="00C812D1">
            <w:pPr>
              <w:rPr>
                <w:vanish/>
                <w:color w:val="008000"/>
                <w:lang w:val="en-US"/>
              </w:rPr>
            </w:pPr>
          </w:p>
        </w:tc>
        <w:tc>
          <w:tcPr>
            <w:tcW w:w="1943" w:type="dxa"/>
            <w:hideMark/>
          </w:tcPr>
          <w:p w14:paraId="48CB2E6F" w14:textId="77777777" w:rsidR="00C812D1" w:rsidRPr="007605EC" w:rsidRDefault="00C812D1">
            <w:pPr>
              <w:rPr>
                <w:vanish/>
                <w:color w:val="C0C0C0"/>
                <w:lang w:val="en-US"/>
              </w:rPr>
            </w:pPr>
            <w:r>
              <w:rPr>
                <w:lang w:val="cs-CZ" w:eastAsia="cs-CZ" w:bidi="th-TH"/>
              </w:rPr>
              <w:t>Hippurová kyselina</w:t>
            </w:r>
          </w:p>
          <w:p w14:paraId="35C13011" w14:textId="77777777" w:rsidR="00C812D1" w:rsidRDefault="00C812D1">
            <w:pPr>
              <w:rPr>
                <w:rFonts w:eastAsia="MS Mincho"/>
                <w:lang w:val="en-US" w:eastAsia="ja-JP" w:bidi="th-TH"/>
              </w:rPr>
            </w:pPr>
            <w:r>
              <w:rPr>
                <w:lang w:val="en-US" w:bidi="th-TH"/>
              </w:rPr>
              <w:t xml:space="preserve">: </w:t>
            </w:r>
            <w:r>
              <w:rPr>
                <w:rFonts w:eastAsia="MS Mincho"/>
                <w:lang w:val="cs-CZ" w:eastAsia="cs-CZ" w:bidi="th-TH"/>
              </w:rPr>
              <w:t>1000</w:t>
            </w:r>
            <w:r>
              <w:rPr>
                <w:rFonts w:eastAsia="MS Mincho"/>
                <w:lang w:val="en-US" w:eastAsia="ja-JP" w:bidi="th-TH"/>
              </w:rPr>
              <w:t xml:space="preserve"> </w:t>
            </w:r>
            <w:r>
              <w:rPr>
                <w:rFonts w:eastAsia="MS Mincho"/>
                <w:lang w:val="cs-CZ" w:eastAsia="cs-CZ" w:bidi="th-TH"/>
              </w:rPr>
              <w:t>µmol/mmol kreatininu</w:t>
            </w:r>
          </w:p>
          <w:p w14:paraId="4F5DCA8D" w14:textId="77777777" w:rsidR="00C812D1" w:rsidRPr="007605EC" w:rsidRDefault="00C812D1">
            <w:pPr>
              <w:rPr>
                <w:vanish/>
                <w:color w:val="C0C0C0"/>
                <w:lang w:val="en-US" w:bidi="th-TH"/>
              </w:rPr>
            </w:pPr>
            <w:r>
              <w:rPr>
                <w:lang w:val="en-US" w:bidi="th-TH"/>
              </w:rPr>
              <w:t>(</w:t>
            </w:r>
            <w:r>
              <w:rPr>
                <w:lang w:val="cs-CZ" w:eastAsia="cs-CZ" w:bidi="th-TH"/>
              </w:rPr>
              <w:t>moč</w:t>
            </w:r>
            <w:r>
              <w:rPr>
                <w:lang w:val="en-US" w:bidi="th-TH"/>
              </w:rPr>
              <w:t>)</w:t>
            </w:r>
          </w:p>
        </w:tc>
        <w:tc>
          <w:tcPr>
            <w:tcW w:w="1943" w:type="dxa"/>
            <w:hideMark/>
          </w:tcPr>
          <w:p w14:paraId="5C305CE9" w14:textId="77777777" w:rsidR="00C812D1" w:rsidRDefault="00C812D1">
            <w:pPr>
              <w:rPr>
                <w:rFonts w:eastAsia="MS Mincho"/>
                <w:lang w:eastAsia="ja-JP" w:bidi="th-TH"/>
              </w:rPr>
            </w:pPr>
            <w:r>
              <w:rPr>
                <w:rFonts w:eastAsia="MS Mincho"/>
                <w:lang w:val="cs-CZ" w:eastAsia="cs-CZ" w:bidi="th-TH"/>
              </w:rPr>
              <w:t>Konec směny</w:t>
            </w:r>
          </w:p>
        </w:tc>
        <w:tc>
          <w:tcPr>
            <w:tcW w:w="1344" w:type="dxa"/>
          </w:tcPr>
          <w:p w14:paraId="466940BE" w14:textId="77777777" w:rsidR="00C812D1" w:rsidRDefault="00C812D1">
            <w:pPr>
              <w:rPr>
                <w:rFonts w:eastAsia="MS Mincho"/>
                <w:vanish/>
                <w:color w:val="008000"/>
                <w:lang w:val="en-US" w:eastAsia="ja-JP" w:bidi="th-TH"/>
              </w:rPr>
            </w:pPr>
            <w:r>
              <w:rPr>
                <w:lang w:val="cs-CZ" w:eastAsia="cs-CZ" w:bidi="th-TH"/>
              </w:rPr>
              <w:t>CZ BEI</w:t>
            </w:r>
          </w:p>
        </w:tc>
      </w:tr>
    </w:tbl>
    <w:p w14:paraId="596AEC82" w14:textId="77777777" w:rsidR="00C812D1" w:rsidRDefault="00C812D1">
      <w:pPr>
        <w:rPr>
          <w:rFonts w:eastAsia="MS Mincho"/>
          <w:vanish/>
          <w:color w:val="008000"/>
          <w:lang w:val="en-US" w:eastAsia="ja-JP" w:bidi="th-TH"/>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C812D1" w14:paraId="45952B66" w14:textId="77777777">
        <w:trPr>
          <w:hidden/>
        </w:trPr>
        <w:tc>
          <w:tcPr>
            <w:tcW w:w="2502" w:type="dxa"/>
            <w:hideMark/>
          </w:tcPr>
          <w:p w14:paraId="76000A05" w14:textId="77777777" w:rsidR="00C812D1" w:rsidRDefault="00C812D1">
            <w:pPr>
              <w:rPr>
                <w:vanish/>
                <w:color w:val="008000"/>
                <w:lang w:val="da-DK"/>
              </w:rPr>
            </w:pPr>
          </w:p>
        </w:tc>
        <w:tc>
          <w:tcPr>
            <w:tcW w:w="1346" w:type="dxa"/>
            <w:hideMark/>
          </w:tcPr>
          <w:p w14:paraId="7A8D5700" w14:textId="77777777" w:rsidR="00C812D1" w:rsidRDefault="00C812D1">
            <w:pPr>
              <w:rPr>
                <w:vanish/>
                <w:color w:val="008000"/>
                <w:lang w:val="en-US"/>
              </w:rPr>
            </w:pPr>
          </w:p>
        </w:tc>
        <w:tc>
          <w:tcPr>
            <w:tcW w:w="1943" w:type="dxa"/>
            <w:hideMark/>
          </w:tcPr>
          <w:p w14:paraId="1B4F9E80" w14:textId="77777777" w:rsidR="00C812D1" w:rsidRPr="007605EC" w:rsidRDefault="00C812D1">
            <w:pPr>
              <w:rPr>
                <w:vanish/>
                <w:color w:val="C0C0C0"/>
                <w:lang w:val="pt-PT"/>
              </w:rPr>
            </w:pPr>
            <w:r>
              <w:rPr>
                <w:lang w:val="cs-CZ" w:eastAsia="cs-CZ" w:bidi="th-TH"/>
              </w:rPr>
              <w:t>o-Kresol</w:t>
            </w:r>
          </w:p>
          <w:p w14:paraId="588065F2" w14:textId="77777777" w:rsidR="00C812D1" w:rsidRPr="007605EC" w:rsidRDefault="00C812D1">
            <w:pPr>
              <w:rPr>
                <w:rFonts w:eastAsia="MS Mincho"/>
                <w:lang w:val="pt-PT" w:eastAsia="ja-JP" w:bidi="th-TH"/>
              </w:rPr>
            </w:pPr>
            <w:r w:rsidRPr="007605EC">
              <w:rPr>
                <w:lang w:val="pt-PT" w:bidi="th-TH"/>
              </w:rPr>
              <w:t xml:space="preserve">: </w:t>
            </w:r>
            <w:r>
              <w:rPr>
                <w:rFonts w:eastAsia="MS Mincho"/>
                <w:lang w:val="cs-CZ" w:eastAsia="cs-CZ" w:bidi="th-TH"/>
              </w:rPr>
              <w:t>1.5</w:t>
            </w:r>
            <w:r w:rsidRPr="007605EC">
              <w:rPr>
                <w:rFonts w:eastAsia="MS Mincho"/>
                <w:lang w:val="pt-PT" w:eastAsia="ja-JP" w:bidi="th-TH"/>
              </w:rPr>
              <w:t xml:space="preserve"> </w:t>
            </w:r>
            <w:r>
              <w:rPr>
                <w:rFonts w:eastAsia="MS Mincho"/>
                <w:lang w:val="cs-CZ" w:eastAsia="cs-CZ" w:bidi="th-TH"/>
              </w:rPr>
              <w:t>mg/g kreatininu</w:t>
            </w:r>
          </w:p>
          <w:p w14:paraId="50D3DFC3" w14:textId="77777777" w:rsidR="00C812D1" w:rsidRPr="007605EC" w:rsidRDefault="00C812D1">
            <w:pPr>
              <w:rPr>
                <w:vanish/>
                <w:color w:val="C0C0C0"/>
                <w:lang w:val="pt-PT" w:bidi="th-TH"/>
              </w:rPr>
            </w:pPr>
            <w:r w:rsidRPr="007605EC">
              <w:rPr>
                <w:lang w:val="pt-PT" w:bidi="th-TH"/>
              </w:rPr>
              <w:t>(</w:t>
            </w:r>
            <w:r>
              <w:rPr>
                <w:lang w:val="cs-CZ" w:eastAsia="cs-CZ" w:bidi="th-TH"/>
              </w:rPr>
              <w:t>moč</w:t>
            </w:r>
            <w:r w:rsidRPr="007605EC">
              <w:rPr>
                <w:lang w:val="pt-PT" w:bidi="th-TH"/>
              </w:rPr>
              <w:t>)</w:t>
            </w:r>
          </w:p>
        </w:tc>
        <w:tc>
          <w:tcPr>
            <w:tcW w:w="1943" w:type="dxa"/>
            <w:hideMark/>
          </w:tcPr>
          <w:p w14:paraId="6B3C166D" w14:textId="77777777" w:rsidR="00C812D1" w:rsidRDefault="00C812D1">
            <w:pPr>
              <w:rPr>
                <w:rFonts w:eastAsia="MS Mincho"/>
                <w:lang w:eastAsia="ja-JP" w:bidi="th-TH"/>
              </w:rPr>
            </w:pPr>
            <w:r>
              <w:rPr>
                <w:rFonts w:eastAsia="MS Mincho"/>
                <w:lang w:val="cs-CZ" w:eastAsia="cs-CZ" w:bidi="th-TH"/>
              </w:rPr>
              <w:t>Konec směny</w:t>
            </w:r>
          </w:p>
        </w:tc>
        <w:tc>
          <w:tcPr>
            <w:tcW w:w="1344" w:type="dxa"/>
          </w:tcPr>
          <w:p w14:paraId="7B354496" w14:textId="77777777" w:rsidR="00C812D1" w:rsidRDefault="00C812D1">
            <w:pPr>
              <w:rPr>
                <w:rFonts w:eastAsia="MS Mincho"/>
                <w:vanish/>
                <w:color w:val="008000"/>
                <w:lang w:val="en-US" w:eastAsia="ja-JP" w:bidi="th-TH"/>
              </w:rPr>
            </w:pPr>
            <w:r>
              <w:rPr>
                <w:lang w:val="cs-CZ" w:eastAsia="cs-CZ" w:bidi="th-TH"/>
              </w:rPr>
              <w:t>CZ BEI</w:t>
            </w:r>
          </w:p>
        </w:tc>
      </w:tr>
    </w:tbl>
    <w:p w14:paraId="06AEBA1B" w14:textId="77777777" w:rsidR="00C812D1" w:rsidRDefault="00C812D1">
      <w:pPr>
        <w:rPr>
          <w:rFonts w:eastAsia="MS Mincho"/>
          <w:vanish/>
          <w:color w:val="008000"/>
          <w:lang w:val="en-US" w:eastAsia="ja-JP" w:bidi="th-TH"/>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346"/>
        <w:gridCol w:w="1943"/>
        <w:gridCol w:w="1943"/>
        <w:gridCol w:w="1344"/>
      </w:tblGrid>
      <w:tr w:rsidR="00C812D1" w14:paraId="2272ACE6" w14:textId="77777777">
        <w:trPr>
          <w:hidden/>
        </w:trPr>
        <w:tc>
          <w:tcPr>
            <w:tcW w:w="2502" w:type="dxa"/>
            <w:hideMark/>
          </w:tcPr>
          <w:p w14:paraId="78264D4F" w14:textId="77777777" w:rsidR="00C812D1" w:rsidRDefault="00C812D1">
            <w:pPr>
              <w:rPr>
                <w:vanish/>
                <w:color w:val="008000"/>
                <w:lang w:val="da-DK"/>
              </w:rPr>
            </w:pPr>
          </w:p>
        </w:tc>
        <w:tc>
          <w:tcPr>
            <w:tcW w:w="1346" w:type="dxa"/>
            <w:hideMark/>
          </w:tcPr>
          <w:p w14:paraId="7070D60B" w14:textId="77777777" w:rsidR="00C812D1" w:rsidRDefault="00C812D1">
            <w:pPr>
              <w:rPr>
                <w:vanish/>
                <w:color w:val="008000"/>
                <w:lang w:val="en-US"/>
              </w:rPr>
            </w:pPr>
          </w:p>
        </w:tc>
        <w:tc>
          <w:tcPr>
            <w:tcW w:w="1943" w:type="dxa"/>
            <w:hideMark/>
          </w:tcPr>
          <w:p w14:paraId="33D05810" w14:textId="77777777" w:rsidR="00C812D1" w:rsidRDefault="00C812D1">
            <w:pPr>
              <w:rPr>
                <w:vanish/>
                <w:color w:val="C0C0C0"/>
              </w:rPr>
            </w:pPr>
            <w:r>
              <w:rPr>
                <w:lang w:val="cs-CZ" w:eastAsia="cs-CZ" w:bidi="th-TH"/>
              </w:rPr>
              <w:t>o-Kresol</w:t>
            </w:r>
          </w:p>
          <w:p w14:paraId="5ACF1F39" w14:textId="77777777" w:rsidR="00C812D1" w:rsidRDefault="00C812D1">
            <w:pPr>
              <w:rPr>
                <w:rFonts w:eastAsia="MS Mincho"/>
                <w:lang w:val="en-US" w:eastAsia="ja-JP" w:bidi="th-TH"/>
              </w:rPr>
            </w:pPr>
            <w:r>
              <w:rPr>
                <w:lang w:val="en-US" w:bidi="th-TH"/>
              </w:rPr>
              <w:t xml:space="preserve">: </w:t>
            </w:r>
            <w:r>
              <w:rPr>
                <w:rFonts w:eastAsia="MS Mincho"/>
                <w:lang w:val="cs-CZ" w:eastAsia="cs-CZ" w:bidi="th-TH"/>
              </w:rPr>
              <w:t>1.6</w:t>
            </w:r>
            <w:r>
              <w:rPr>
                <w:rFonts w:eastAsia="MS Mincho"/>
                <w:lang w:val="en-US" w:eastAsia="ja-JP" w:bidi="th-TH"/>
              </w:rPr>
              <w:t xml:space="preserve"> </w:t>
            </w:r>
            <w:r>
              <w:rPr>
                <w:rFonts w:eastAsia="MS Mincho"/>
                <w:lang w:val="cs-CZ" w:eastAsia="cs-CZ" w:bidi="th-TH"/>
              </w:rPr>
              <w:t>µmol/mmol kreatininu</w:t>
            </w:r>
          </w:p>
          <w:p w14:paraId="56EDBD80" w14:textId="77777777" w:rsidR="00C812D1" w:rsidRDefault="00C812D1">
            <w:pPr>
              <w:rPr>
                <w:vanish/>
                <w:color w:val="C0C0C0"/>
                <w:lang w:bidi="th-TH"/>
              </w:rPr>
            </w:pPr>
            <w:r>
              <w:rPr>
                <w:lang w:val="en-US" w:bidi="th-TH"/>
              </w:rPr>
              <w:t>(</w:t>
            </w:r>
            <w:r>
              <w:rPr>
                <w:lang w:val="cs-CZ" w:eastAsia="cs-CZ" w:bidi="th-TH"/>
              </w:rPr>
              <w:t>moč</w:t>
            </w:r>
            <w:r>
              <w:rPr>
                <w:lang w:val="en-US" w:bidi="th-TH"/>
              </w:rPr>
              <w:t>)</w:t>
            </w:r>
          </w:p>
        </w:tc>
        <w:tc>
          <w:tcPr>
            <w:tcW w:w="1943" w:type="dxa"/>
            <w:hideMark/>
          </w:tcPr>
          <w:p w14:paraId="798BB1A3" w14:textId="77777777" w:rsidR="00C812D1" w:rsidRDefault="00C812D1">
            <w:pPr>
              <w:rPr>
                <w:rFonts w:eastAsia="MS Mincho"/>
                <w:lang w:eastAsia="ja-JP" w:bidi="th-TH"/>
              </w:rPr>
            </w:pPr>
            <w:r>
              <w:rPr>
                <w:rFonts w:eastAsia="MS Mincho"/>
                <w:lang w:val="cs-CZ" w:eastAsia="cs-CZ" w:bidi="th-TH"/>
              </w:rPr>
              <w:t>Konec směny</w:t>
            </w:r>
          </w:p>
        </w:tc>
        <w:tc>
          <w:tcPr>
            <w:tcW w:w="1344" w:type="dxa"/>
          </w:tcPr>
          <w:p w14:paraId="7F2AA7C2" w14:textId="77777777" w:rsidR="00C812D1" w:rsidRDefault="00C812D1">
            <w:pPr>
              <w:rPr>
                <w:rFonts w:eastAsia="MS Mincho"/>
                <w:vanish/>
                <w:color w:val="008000"/>
                <w:lang w:val="en-US" w:eastAsia="ja-JP" w:bidi="th-TH"/>
              </w:rPr>
            </w:pPr>
            <w:r>
              <w:rPr>
                <w:lang w:val="cs-CZ" w:eastAsia="cs-CZ" w:bidi="th-TH"/>
              </w:rPr>
              <w:t>CZ BEI</w:t>
            </w:r>
          </w:p>
        </w:tc>
      </w:tr>
    </w:tbl>
    <w:p w14:paraId="245FAAEE" w14:textId="77777777" w:rsidR="00C812D1" w:rsidRDefault="00C812D1">
      <w:pPr>
        <w:rPr>
          <w:rFonts w:eastAsia="MS Mincho"/>
          <w:vanish/>
          <w:color w:val="008000"/>
          <w:lang w:val="en-US" w:eastAsia="ja-JP" w:bidi="th-TH"/>
        </w:rPr>
      </w:pPr>
    </w:p>
    <w:p w14:paraId="052D28DB" w14:textId="77777777" w:rsidR="00C812D1" w:rsidRDefault="00C812D1">
      <w:pPr>
        <w:rPr>
          <w:rFonts w:eastAsia="MS Mincho"/>
          <w:vanish/>
          <w:color w:val="F79646"/>
          <w:lang w:val="en-US" w:eastAsia="ja-JP"/>
        </w:rPr>
      </w:pPr>
      <w:r>
        <w:rPr>
          <w:rFonts w:eastAsia="MS Mincho"/>
          <w:vanish/>
          <w:color w:val="F79646"/>
          <w:lang w:val="en-US" w:eastAsia="ja-JP"/>
        </w:rPr>
        <w:t>Output of ACGIH BEIs (e.g. for Italy)</w:t>
      </w:r>
    </w:p>
    <w:p w14:paraId="30851C79" w14:textId="77777777" w:rsidR="00C812D1" w:rsidRDefault="00C812D1">
      <w:pPr>
        <w:rPr>
          <w:rFonts w:eastAsia="MS Mincho"/>
          <w:vanish/>
          <w:color w:val="F79646"/>
          <w:szCs w:val="16"/>
          <w:lang w:eastAsia="ja-JP"/>
        </w:rPr>
      </w:pPr>
      <w:r>
        <w:rPr>
          <w:rFonts w:eastAsia="MS Mincho"/>
          <w:vanish/>
          <w:color w:val="F79646"/>
          <w:szCs w:val="16"/>
          <w:lang w:eastAsia="ja-JP"/>
        </w:rPr>
        <w:t>DNEL/DMEL</w:t>
      </w:r>
    </w:p>
    <w:p w14:paraId="7DA2094C" w14:textId="77777777" w:rsidR="00C812D1" w:rsidRDefault="00C812D1">
      <w:pPr>
        <w:rPr>
          <w:rFonts w:eastAsia="Times New Roman"/>
          <w:vanish/>
          <w:color w:val="0070C0"/>
          <w:lang w:eastAsia="en-US"/>
        </w:rPr>
      </w:pPr>
    </w:p>
    <w:p w14:paraId="4C4BA36B" w14:textId="77777777" w:rsidR="00C812D1" w:rsidRDefault="00C812D1">
      <w:pPr>
        <w:rPr>
          <w:rFonts w:eastAsia="Times New Roman"/>
          <w:vanish/>
          <w:color w:val="0070C0"/>
          <w:lang w:val="nl-NL" w:eastAsia="de-DE"/>
        </w:rPr>
      </w:pPr>
    </w:p>
    <w:p w14:paraId="0CC90EA0" w14:textId="77777777" w:rsidR="00C812D1" w:rsidRDefault="00C812D1">
      <w:pPr>
        <w:rPr>
          <w:rFonts w:eastAsia="Times New Roman"/>
          <w:vanish/>
          <w:color w:val="0070C0"/>
          <w:lang w:val="nl-NL" w:eastAsia="de-DE"/>
        </w:rPr>
      </w:pPr>
    </w:p>
    <w:p w14:paraId="1842BFEF" w14:textId="77777777" w:rsidR="00C812D1" w:rsidRDefault="00C812D1">
      <w:pPr>
        <w:rPr>
          <w:rFonts w:eastAsia="Times New Roman"/>
          <w:vanish/>
          <w:color w:val="0070C0"/>
          <w:lang w:val="nl-NL" w:eastAsia="de-DE"/>
        </w:rPr>
      </w:pPr>
    </w:p>
    <w:p w14:paraId="53C9E2F4" w14:textId="77777777" w:rsidR="00C812D1" w:rsidRDefault="00C812D1">
      <w:pPr>
        <w:rPr>
          <w:rFonts w:eastAsia="Times New Roman"/>
          <w:vanish/>
          <w:color w:val="0070C0"/>
          <w:lang w:val="nl-NL" w:eastAsia="de-DE"/>
        </w:rPr>
      </w:pPr>
    </w:p>
    <w:p w14:paraId="03148E26" w14:textId="77777777" w:rsidR="00C812D1" w:rsidRDefault="00C812D1">
      <w:pPr>
        <w:rPr>
          <w:rFonts w:eastAsia="Times New Roman"/>
          <w:vanish/>
          <w:color w:val="0070C0"/>
          <w:lang w:val="nl-NL" w:eastAsia="de-DE"/>
        </w:rPr>
      </w:pPr>
    </w:p>
    <w:p w14:paraId="469E03AC" w14:textId="77777777" w:rsidR="00C812D1" w:rsidRDefault="00C812D1">
      <w:pPr>
        <w:rPr>
          <w:rFonts w:eastAsia="Times New Roman"/>
          <w:vanish/>
          <w:color w:val="0070C0"/>
          <w:lang w:val="nl-NL" w:eastAsia="de-DE"/>
        </w:rPr>
      </w:pPr>
    </w:p>
    <w:p w14:paraId="36FFBC59" w14:textId="77777777" w:rsidR="00C812D1" w:rsidRDefault="00C812D1">
      <w:pPr>
        <w:rPr>
          <w:rFonts w:eastAsia="Times New Roman"/>
          <w:vanish/>
          <w:color w:val="0070C0"/>
          <w:lang w:val="nl-NL" w:eastAsia="de-DE"/>
        </w:rPr>
      </w:pPr>
    </w:p>
    <w:p w14:paraId="0BE96B2A" w14:textId="77777777" w:rsidR="00C812D1" w:rsidRDefault="00C812D1">
      <w:pPr>
        <w:rPr>
          <w:rFonts w:eastAsia="Times New Roman"/>
          <w:vanish/>
          <w:color w:val="0070C0"/>
          <w:lang w:val="nl-NL" w:eastAsia="de-DE"/>
        </w:rPr>
      </w:pPr>
    </w:p>
    <w:p w14:paraId="14C0F304" w14:textId="77777777" w:rsidR="00C812D1" w:rsidRDefault="00C812D1">
      <w:pPr>
        <w:rPr>
          <w:rFonts w:eastAsia="Times New Roman"/>
          <w:vanish/>
          <w:color w:val="0070C0"/>
          <w:lang w:val="nl-NL" w:eastAsia="de-DE"/>
        </w:rPr>
      </w:pPr>
    </w:p>
    <w:p w14:paraId="4937A23D" w14:textId="77777777" w:rsidR="00C812D1" w:rsidRPr="007605EC" w:rsidRDefault="00C812D1">
      <w:pPr>
        <w:pStyle w:val="30SDSSubHeaderBold-075cmindented"/>
        <w:rPr>
          <w:lang w:val="nl-NL" w:bidi="th-TH"/>
        </w:rPr>
      </w:pPr>
      <w:r w:rsidRPr="007605EC">
        <w:rPr>
          <w:vanish/>
          <w:color w:val="FF0000"/>
          <w:lang w:val="nl-NL" w:bidi="th-TH"/>
        </w:rPr>
        <w:t>[</w:t>
      </w:r>
      <w:r>
        <w:rPr>
          <w:lang w:val="cs-CZ" w:eastAsia="cs-CZ" w:bidi="th-TH"/>
        </w:rPr>
        <w:t>Odvozená hladina bez účinku</w:t>
      </w:r>
      <w:r w:rsidRPr="007605EC">
        <w:rPr>
          <w:lang w:val="nl-NL" w:bidi="th-TH"/>
        </w:rPr>
        <w:t xml:space="preserve"> (</w:t>
      </w:r>
      <w:r>
        <w:rPr>
          <w:lang w:val="cs-CZ" w:eastAsia="cs-CZ" w:bidi="th-TH"/>
        </w:rPr>
        <w:t>DNEL</w:t>
      </w:r>
      <w:r w:rsidRPr="007605EC">
        <w:rPr>
          <w:lang w:val="nl-NL" w:bidi="th-TH"/>
        </w:rPr>
        <w:t xml:space="preserve">) </w:t>
      </w:r>
      <w:r>
        <w:rPr>
          <w:lang w:val="cs-CZ" w:eastAsia="cs-CZ" w:bidi="th-TH"/>
        </w:rPr>
        <w:t>podle Nařízení (ES) č. 1907/2006</w:t>
      </w:r>
      <w:r w:rsidRPr="007605EC">
        <w:rPr>
          <w:lang w:val="nl-NL" w:bidi="th-TH"/>
        </w:rPr>
        <w:t>:</w:t>
      </w:r>
    </w:p>
    <w:tbl>
      <w:tblPr>
        <w:tblW w:w="9078" w:type="dxa"/>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7"/>
        <w:gridCol w:w="1559"/>
        <w:gridCol w:w="1701"/>
        <w:gridCol w:w="2126"/>
        <w:gridCol w:w="1495"/>
      </w:tblGrid>
      <w:tr w:rsidR="00C812D1" w14:paraId="51933810" w14:textId="77777777">
        <w:trPr>
          <w:tblHeader/>
        </w:trPr>
        <w:tc>
          <w:tcPr>
            <w:tcW w:w="2197" w:type="dxa"/>
            <w:shd w:val="pct5" w:color="auto" w:fill="auto"/>
          </w:tcPr>
          <w:p w14:paraId="7657EA6E" w14:textId="77777777" w:rsidR="00C812D1" w:rsidRDefault="00C812D1">
            <w:pPr>
              <w:rPr>
                <w:rFonts w:eastAsia="MS Mincho"/>
                <w:lang w:val="en-US" w:eastAsia="ja-JP"/>
              </w:rPr>
            </w:pPr>
            <w:r>
              <w:rPr>
                <w:rFonts w:eastAsia="MS Mincho"/>
                <w:lang w:val="cs-CZ" w:eastAsia="cs-CZ"/>
              </w:rPr>
              <w:t>Název látky</w:t>
            </w:r>
          </w:p>
        </w:tc>
        <w:tc>
          <w:tcPr>
            <w:tcW w:w="1559" w:type="dxa"/>
            <w:shd w:val="pct5" w:color="auto" w:fill="auto"/>
          </w:tcPr>
          <w:p w14:paraId="25C969DC" w14:textId="77777777" w:rsidR="00C812D1" w:rsidRDefault="00C812D1">
            <w:pPr>
              <w:rPr>
                <w:rFonts w:eastAsia="MS Mincho"/>
                <w:lang w:val="en-US" w:eastAsia="ja-JP"/>
              </w:rPr>
            </w:pPr>
            <w:r>
              <w:rPr>
                <w:rFonts w:eastAsia="MS Mincho"/>
                <w:lang w:val="cs-CZ" w:eastAsia="cs-CZ"/>
              </w:rPr>
              <w:t>Oblast použití</w:t>
            </w:r>
          </w:p>
        </w:tc>
        <w:tc>
          <w:tcPr>
            <w:tcW w:w="1701" w:type="dxa"/>
            <w:shd w:val="pct5" w:color="auto" w:fill="auto"/>
          </w:tcPr>
          <w:p w14:paraId="3AEEE5FA" w14:textId="77777777" w:rsidR="00C812D1" w:rsidRDefault="00C812D1">
            <w:pPr>
              <w:rPr>
                <w:rFonts w:eastAsia="MS Mincho"/>
                <w:lang w:val="en-US" w:eastAsia="ja-JP"/>
              </w:rPr>
            </w:pPr>
            <w:r>
              <w:rPr>
                <w:rFonts w:eastAsia="MS Mincho"/>
                <w:lang w:val="cs-CZ" w:eastAsia="cs-CZ"/>
              </w:rPr>
              <w:t>Cesty expozice</w:t>
            </w:r>
          </w:p>
        </w:tc>
        <w:tc>
          <w:tcPr>
            <w:tcW w:w="2126" w:type="dxa"/>
            <w:shd w:val="pct5" w:color="auto" w:fill="auto"/>
          </w:tcPr>
          <w:p w14:paraId="79F9857A" w14:textId="77777777" w:rsidR="00C812D1" w:rsidRDefault="00C812D1">
            <w:pPr>
              <w:rPr>
                <w:rFonts w:eastAsia="MS Mincho"/>
                <w:lang w:val="en-US" w:eastAsia="ja-JP"/>
              </w:rPr>
            </w:pPr>
            <w:r>
              <w:rPr>
                <w:rFonts w:eastAsia="MS Mincho"/>
                <w:lang w:val="cs-CZ" w:eastAsia="cs-CZ"/>
              </w:rPr>
              <w:t>Možné ovlivnění zdraví</w:t>
            </w:r>
          </w:p>
        </w:tc>
        <w:tc>
          <w:tcPr>
            <w:tcW w:w="1495" w:type="dxa"/>
            <w:shd w:val="pct5" w:color="auto" w:fill="auto"/>
          </w:tcPr>
          <w:p w14:paraId="74829B78" w14:textId="77777777" w:rsidR="00C812D1" w:rsidRDefault="00C812D1">
            <w:pPr>
              <w:rPr>
                <w:rFonts w:eastAsia="MS Mincho"/>
                <w:lang w:val="en-US" w:eastAsia="ja-JP"/>
              </w:rPr>
            </w:pPr>
            <w:r>
              <w:rPr>
                <w:rFonts w:eastAsia="MS Mincho"/>
                <w:lang w:val="cs-CZ" w:eastAsia="cs-CZ"/>
              </w:rPr>
              <w:t>Hodnota</w:t>
            </w:r>
          </w:p>
        </w:tc>
      </w:tr>
    </w:tbl>
    <w:p w14:paraId="17DAA631" w14:textId="77777777" w:rsidR="00C812D1" w:rsidRDefault="00C812D1">
      <w:pPr>
        <w:rPr>
          <w:rFonts w:eastAsia="MS Mincho"/>
          <w:vanish/>
          <w:color w:val="008000"/>
          <w:szCs w:val="16"/>
          <w:lang w:val="en-US" w:eastAsia="ja-JP"/>
        </w:rPr>
      </w:pPr>
      <w:r>
        <w:rPr>
          <w:vanish/>
          <w:color w:val="FF0000"/>
          <w:lang w:val="nl-NL" w:eastAsia="de-DE"/>
        </w:rPr>
        <w:t>]</w:t>
      </w:r>
    </w:p>
    <w:p w14:paraId="3A265A40" w14:textId="77777777" w:rsidR="00C812D1" w:rsidRDefault="00C812D1">
      <w:pPr>
        <w:rPr>
          <w:vanish/>
          <w:color w:val="008000"/>
          <w:lang w:val="en-GB"/>
        </w:rPr>
      </w:pPr>
    </w:p>
    <w:p w14:paraId="6C6128C8" w14:textId="77777777" w:rsidR="00C812D1" w:rsidRDefault="00C812D1">
      <w:pPr>
        <w:rPr>
          <w:rFonts w:eastAsia="MS Mincho"/>
          <w:vanish/>
          <w:color w:val="F79646"/>
          <w:szCs w:val="16"/>
          <w:lang w:val="en-US" w:eastAsia="ja-JP"/>
        </w:rPr>
      </w:pPr>
      <w:r>
        <w:rPr>
          <w:rFonts w:eastAsia="MS Mincho"/>
          <w:vanish/>
          <w:color w:val="F79646"/>
          <w:szCs w:val="16"/>
          <w:lang w:val="en-US" w:eastAsia="ja-JP"/>
        </w:rPr>
        <w:t>Table for components</w:t>
      </w: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720BF89B" w14:textId="77777777">
        <w:trPr>
          <w:hidden/>
        </w:trPr>
        <w:tc>
          <w:tcPr>
            <w:tcW w:w="2197" w:type="dxa"/>
            <w:hideMark/>
          </w:tcPr>
          <w:p w14:paraId="66667132" w14:textId="77777777" w:rsidR="00C812D1" w:rsidRDefault="00C812D1">
            <w:pPr>
              <w:rPr>
                <w:vanish/>
                <w:color w:val="FFC000"/>
                <w:lang w:val="en-US"/>
              </w:rPr>
            </w:pPr>
            <w:r>
              <w:rPr>
                <w:vanish/>
                <w:color w:val="FFC000"/>
                <w:lang w:val="en-US"/>
              </w:rPr>
              <w:t>DELTA-0123 begin</w:t>
            </w:r>
          </w:p>
          <w:p w14:paraId="031184C7" w14:textId="77777777" w:rsidR="00C812D1" w:rsidRDefault="00C812D1">
            <w:pPr>
              <w:rPr>
                <w:lang w:val="pl-PL" w:bidi="th-TH"/>
              </w:rPr>
            </w:pPr>
            <w:r>
              <w:rPr>
                <w:lang w:val="cs-CZ" w:eastAsia="cs-CZ" w:bidi="th-TH"/>
              </w:rPr>
              <w:t>calcium carbonate</w:t>
            </w:r>
          </w:p>
          <w:p w14:paraId="521F7233" w14:textId="77777777" w:rsidR="00C812D1" w:rsidRDefault="00C812D1">
            <w:pPr>
              <w:rPr>
                <w:vanish/>
                <w:color w:val="008000"/>
                <w:lang w:val="pl-PL" w:bidi="th-TH"/>
              </w:rPr>
            </w:pPr>
          </w:p>
          <w:p w14:paraId="1B6CF94E" w14:textId="77777777" w:rsidR="00C812D1" w:rsidRDefault="00C812D1">
            <w:pPr>
              <w:rPr>
                <w:vanish/>
                <w:color w:val="FFC000"/>
                <w:lang w:val="en-US"/>
              </w:rPr>
            </w:pPr>
            <w:r>
              <w:rPr>
                <w:vanish/>
                <w:color w:val="FFC000"/>
                <w:lang w:val="en-US"/>
              </w:rPr>
              <w:t>DELTA-0123 end</w:t>
            </w:r>
          </w:p>
          <w:p w14:paraId="3EA4E999" w14:textId="77777777" w:rsidR="00C812D1" w:rsidRDefault="00C812D1">
            <w:pPr>
              <w:rPr>
                <w:rFonts w:eastAsia="MS Mincho"/>
                <w:lang w:val="en-US" w:eastAsia="ja-JP"/>
              </w:rPr>
            </w:pPr>
          </w:p>
        </w:tc>
        <w:tc>
          <w:tcPr>
            <w:tcW w:w="1559" w:type="dxa"/>
            <w:hideMark/>
          </w:tcPr>
          <w:p w14:paraId="57A25844" w14:textId="77777777" w:rsidR="00C812D1" w:rsidRDefault="00C812D1">
            <w:pPr>
              <w:rPr>
                <w:rFonts w:eastAsia="MS Mincho"/>
                <w:lang w:val="en-US" w:eastAsia="ja-JP"/>
              </w:rPr>
            </w:pPr>
            <w:r>
              <w:rPr>
                <w:rFonts w:eastAsia="MS Mincho"/>
                <w:lang w:val="cs-CZ" w:eastAsia="cs-CZ"/>
              </w:rPr>
              <w:t>Pracovníci</w:t>
            </w:r>
          </w:p>
        </w:tc>
        <w:tc>
          <w:tcPr>
            <w:tcW w:w="1701" w:type="dxa"/>
            <w:hideMark/>
          </w:tcPr>
          <w:p w14:paraId="0A20FFB3" w14:textId="77777777" w:rsidR="00C812D1" w:rsidRDefault="00C812D1">
            <w:pPr>
              <w:rPr>
                <w:rFonts w:eastAsia="MS Mincho"/>
                <w:lang w:val="en-US" w:eastAsia="ja-JP"/>
              </w:rPr>
            </w:pPr>
            <w:r>
              <w:rPr>
                <w:rFonts w:eastAsia="MS Mincho"/>
                <w:lang w:val="cs-CZ" w:eastAsia="cs-CZ"/>
              </w:rPr>
              <w:t>Vdechnutí</w:t>
            </w:r>
          </w:p>
        </w:tc>
        <w:tc>
          <w:tcPr>
            <w:tcW w:w="2126" w:type="dxa"/>
            <w:hideMark/>
          </w:tcPr>
          <w:p w14:paraId="2EFE2515" w14:textId="77777777" w:rsidR="00C812D1" w:rsidRDefault="00C812D1">
            <w:pPr>
              <w:rPr>
                <w:rFonts w:eastAsia="MS Mincho"/>
                <w:lang w:val="en-US" w:eastAsia="ja-JP"/>
              </w:rPr>
            </w:pPr>
            <w:r>
              <w:rPr>
                <w:rFonts w:eastAsia="MS Mincho"/>
                <w:lang w:val="cs-CZ" w:eastAsia="cs-CZ"/>
              </w:rPr>
              <w:t>Dlouhodobé - systémové účinky</w:t>
            </w:r>
          </w:p>
        </w:tc>
        <w:tc>
          <w:tcPr>
            <w:tcW w:w="1495" w:type="dxa"/>
          </w:tcPr>
          <w:p w14:paraId="66E1732A" w14:textId="77777777" w:rsidR="00C812D1" w:rsidRDefault="00C812D1">
            <w:r>
              <w:rPr>
                <w:rFonts w:eastAsia="MS Mincho"/>
                <w:lang w:val="cs-CZ" w:eastAsia="cs-CZ" w:bidi="th-TH"/>
              </w:rPr>
              <w:t>10 mg/m3</w:t>
            </w:r>
          </w:p>
        </w:tc>
      </w:tr>
    </w:tbl>
    <w:p w14:paraId="504D5728"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76BFD66C" w14:textId="77777777">
        <w:trPr>
          <w:hidden/>
        </w:trPr>
        <w:tc>
          <w:tcPr>
            <w:tcW w:w="2197" w:type="dxa"/>
            <w:hideMark/>
          </w:tcPr>
          <w:p w14:paraId="42157552" w14:textId="77777777" w:rsidR="00C812D1" w:rsidRDefault="00C812D1">
            <w:pPr>
              <w:rPr>
                <w:vanish/>
                <w:color w:val="FFC000"/>
                <w:lang w:val="en-US"/>
              </w:rPr>
            </w:pPr>
            <w:r>
              <w:rPr>
                <w:vanish/>
                <w:color w:val="FFC000"/>
                <w:lang w:val="en-US"/>
              </w:rPr>
              <w:t>DELTA-0123 begin</w:t>
            </w:r>
          </w:p>
          <w:p w14:paraId="4C4291D2" w14:textId="77777777" w:rsidR="00C812D1" w:rsidRDefault="00C812D1">
            <w:pPr>
              <w:rPr>
                <w:lang w:val="pl-PL" w:bidi="th-TH"/>
              </w:rPr>
            </w:pPr>
            <w:r>
              <w:rPr>
                <w:lang w:val="cs-CZ" w:eastAsia="cs-CZ" w:bidi="th-TH"/>
              </w:rPr>
              <w:t>toluen</w:t>
            </w:r>
          </w:p>
          <w:p w14:paraId="30E1069F" w14:textId="77777777" w:rsidR="00C812D1" w:rsidRDefault="00C812D1">
            <w:pPr>
              <w:rPr>
                <w:vanish/>
                <w:color w:val="008000"/>
                <w:lang w:val="pl-PL" w:bidi="th-TH"/>
              </w:rPr>
            </w:pPr>
          </w:p>
          <w:p w14:paraId="43C7D9BA" w14:textId="77777777" w:rsidR="00C812D1" w:rsidRDefault="00C812D1">
            <w:pPr>
              <w:rPr>
                <w:vanish/>
                <w:color w:val="FFC000"/>
                <w:lang w:val="en-US"/>
              </w:rPr>
            </w:pPr>
            <w:r>
              <w:rPr>
                <w:vanish/>
                <w:color w:val="FFC000"/>
                <w:lang w:val="en-US"/>
              </w:rPr>
              <w:t>DELTA-0123 end</w:t>
            </w:r>
          </w:p>
          <w:p w14:paraId="64F897D9" w14:textId="77777777" w:rsidR="00C812D1" w:rsidRDefault="00C812D1">
            <w:pPr>
              <w:rPr>
                <w:rFonts w:eastAsia="MS Mincho"/>
                <w:lang w:val="en-US" w:eastAsia="ja-JP"/>
              </w:rPr>
            </w:pPr>
          </w:p>
        </w:tc>
        <w:tc>
          <w:tcPr>
            <w:tcW w:w="1559" w:type="dxa"/>
            <w:hideMark/>
          </w:tcPr>
          <w:p w14:paraId="2FE65386" w14:textId="77777777" w:rsidR="00C812D1" w:rsidRDefault="00C812D1">
            <w:pPr>
              <w:rPr>
                <w:rFonts w:eastAsia="MS Mincho"/>
                <w:lang w:val="en-US" w:eastAsia="ja-JP"/>
              </w:rPr>
            </w:pPr>
            <w:r>
              <w:rPr>
                <w:rFonts w:eastAsia="MS Mincho"/>
                <w:lang w:val="cs-CZ" w:eastAsia="cs-CZ"/>
              </w:rPr>
              <w:t>Pracovníci</w:t>
            </w:r>
          </w:p>
        </w:tc>
        <w:tc>
          <w:tcPr>
            <w:tcW w:w="1701" w:type="dxa"/>
            <w:hideMark/>
          </w:tcPr>
          <w:p w14:paraId="321F008A" w14:textId="77777777" w:rsidR="00C812D1" w:rsidRDefault="00C812D1">
            <w:pPr>
              <w:rPr>
                <w:rFonts w:eastAsia="MS Mincho"/>
                <w:lang w:val="en-US" w:eastAsia="ja-JP"/>
              </w:rPr>
            </w:pPr>
            <w:r>
              <w:rPr>
                <w:rFonts w:eastAsia="MS Mincho"/>
                <w:lang w:val="cs-CZ" w:eastAsia="cs-CZ"/>
              </w:rPr>
              <w:t>Vdechnutí</w:t>
            </w:r>
          </w:p>
        </w:tc>
        <w:tc>
          <w:tcPr>
            <w:tcW w:w="2126" w:type="dxa"/>
            <w:hideMark/>
          </w:tcPr>
          <w:p w14:paraId="6A648532" w14:textId="77777777" w:rsidR="00C812D1" w:rsidRDefault="00C812D1">
            <w:pPr>
              <w:rPr>
                <w:rFonts w:eastAsia="MS Mincho"/>
                <w:lang w:val="en-US" w:eastAsia="ja-JP"/>
              </w:rPr>
            </w:pPr>
            <w:r>
              <w:rPr>
                <w:rFonts w:eastAsia="MS Mincho"/>
                <w:lang w:val="cs-CZ" w:eastAsia="cs-CZ"/>
              </w:rPr>
              <w:t>Dlouhodobé - systémové účinky</w:t>
            </w:r>
          </w:p>
        </w:tc>
        <w:tc>
          <w:tcPr>
            <w:tcW w:w="1495" w:type="dxa"/>
          </w:tcPr>
          <w:p w14:paraId="2D56D1EA" w14:textId="77777777" w:rsidR="00C812D1" w:rsidRDefault="00C812D1">
            <w:r>
              <w:rPr>
                <w:rFonts w:eastAsia="MS Mincho"/>
                <w:lang w:val="cs-CZ" w:eastAsia="cs-CZ" w:bidi="th-TH"/>
              </w:rPr>
              <w:t>147 mg/m3</w:t>
            </w:r>
          </w:p>
        </w:tc>
      </w:tr>
    </w:tbl>
    <w:p w14:paraId="3891D3F6"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3308942A" w14:textId="77777777">
        <w:trPr>
          <w:hidden/>
        </w:trPr>
        <w:tc>
          <w:tcPr>
            <w:tcW w:w="2197" w:type="dxa"/>
            <w:hideMark/>
          </w:tcPr>
          <w:p w14:paraId="4D7D5F68" w14:textId="77777777" w:rsidR="00C812D1" w:rsidRDefault="00C812D1">
            <w:pPr>
              <w:rPr>
                <w:vanish/>
                <w:color w:val="FFC000"/>
                <w:lang w:val="en-US"/>
              </w:rPr>
            </w:pPr>
            <w:r>
              <w:rPr>
                <w:vanish/>
                <w:color w:val="FFC000"/>
                <w:lang w:val="en-US"/>
              </w:rPr>
              <w:t>DELTA-0123 begin</w:t>
            </w:r>
          </w:p>
          <w:p w14:paraId="5DC1E6DB" w14:textId="77777777" w:rsidR="00C812D1" w:rsidRDefault="00C812D1">
            <w:pPr>
              <w:rPr>
                <w:lang w:val="pl-PL" w:bidi="th-TH"/>
              </w:rPr>
            </w:pPr>
            <w:r>
              <w:rPr>
                <w:lang w:val="cs-CZ" w:eastAsia="cs-CZ" w:bidi="th-TH"/>
              </w:rPr>
              <w:t>n-butyl-acetát</w:t>
            </w:r>
          </w:p>
          <w:p w14:paraId="72C243BC" w14:textId="77777777" w:rsidR="00C812D1" w:rsidRDefault="00C812D1">
            <w:pPr>
              <w:rPr>
                <w:vanish/>
                <w:color w:val="008000"/>
                <w:lang w:val="pl-PL" w:bidi="th-TH"/>
              </w:rPr>
            </w:pPr>
          </w:p>
          <w:p w14:paraId="21AD7DE2" w14:textId="77777777" w:rsidR="00C812D1" w:rsidRDefault="00C812D1">
            <w:pPr>
              <w:rPr>
                <w:vanish/>
                <w:color w:val="FFC000"/>
                <w:lang w:val="en-US"/>
              </w:rPr>
            </w:pPr>
            <w:r>
              <w:rPr>
                <w:vanish/>
                <w:color w:val="FFC000"/>
                <w:lang w:val="en-US"/>
              </w:rPr>
              <w:t>DELTA-0123 end</w:t>
            </w:r>
          </w:p>
          <w:p w14:paraId="17C300E0" w14:textId="77777777" w:rsidR="00C812D1" w:rsidRDefault="00C812D1">
            <w:pPr>
              <w:rPr>
                <w:rFonts w:eastAsia="MS Mincho"/>
                <w:lang w:val="en-US" w:eastAsia="ja-JP"/>
              </w:rPr>
            </w:pPr>
          </w:p>
        </w:tc>
        <w:tc>
          <w:tcPr>
            <w:tcW w:w="1559" w:type="dxa"/>
            <w:hideMark/>
          </w:tcPr>
          <w:p w14:paraId="2F054693" w14:textId="77777777" w:rsidR="00C812D1" w:rsidRDefault="00C812D1">
            <w:pPr>
              <w:rPr>
                <w:rFonts w:eastAsia="MS Mincho"/>
                <w:lang w:val="en-US" w:eastAsia="ja-JP"/>
              </w:rPr>
            </w:pPr>
            <w:r>
              <w:rPr>
                <w:rFonts w:eastAsia="MS Mincho"/>
                <w:lang w:val="cs-CZ" w:eastAsia="cs-CZ"/>
              </w:rPr>
              <w:t>Pracovníci</w:t>
            </w:r>
          </w:p>
        </w:tc>
        <w:tc>
          <w:tcPr>
            <w:tcW w:w="1701" w:type="dxa"/>
            <w:hideMark/>
          </w:tcPr>
          <w:p w14:paraId="78714DE4" w14:textId="77777777" w:rsidR="00C812D1" w:rsidRDefault="00C812D1">
            <w:pPr>
              <w:rPr>
                <w:rFonts w:eastAsia="MS Mincho"/>
                <w:lang w:val="en-US" w:eastAsia="ja-JP"/>
              </w:rPr>
            </w:pPr>
            <w:r>
              <w:rPr>
                <w:rFonts w:eastAsia="MS Mincho"/>
                <w:lang w:val="cs-CZ" w:eastAsia="cs-CZ"/>
              </w:rPr>
              <w:t>Vdechnutí</w:t>
            </w:r>
          </w:p>
        </w:tc>
        <w:tc>
          <w:tcPr>
            <w:tcW w:w="2126" w:type="dxa"/>
            <w:hideMark/>
          </w:tcPr>
          <w:p w14:paraId="2DC61186" w14:textId="77777777" w:rsidR="00C812D1" w:rsidRDefault="00C812D1">
            <w:pPr>
              <w:rPr>
                <w:rFonts w:eastAsia="MS Mincho"/>
                <w:lang w:val="en-US" w:eastAsia="ja-JP"/>
              </w:rPr>
            </w:pPr>
            <w:r>
              <w:rPr>
                <w:rFonts w:eastAsia="MS Mincho"/>
                <w:lang w:val="cs-CZ" w:eastAsia="cs-CZ"/>
              </w:rPr>
              <w:t>Dlouhodobé - systémové účinky</w:t>
            </w:r>
          </w:p>
        </w:tc>
        <w:tc>
          <w:tcPr>
            <w:tcW w:w="1495" w:type="dxa"/>
          </w:tcPr>
          <w:p w14:paraId="229B1886" w14:textId="77777777" w:rsidR="00C812D1" w:rsidRDefault="00C812D1">
            <w:r>
              <w:rPr>
                <w:rFonts w:eastAsia="MS Mincho"/>
                <w:lang w:val="cs-CZ" w:eastAsia="cs-CZ" w:bidi="th-TH"/>
              </w:rPr>
              <w:t>480 mg/m3</w:t>
            </w:r>
          </w:p>
        </w:tc>
      </w:tr>
    </w:tbl>
    <w:p w14:paraId="6B28CDAC"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1EAC240F" w14:textId="77777777">
        <w:trPr>
          <w:hidden/>
        </w:trPr>
        <w:tc>
          <w:tcPr>
            <w:tcW w:w="2197" w:type="dxa"/>
            <w:hideMark/>
          </w:tcPr>
          <w:p w14:paraId="17672517" w14:textId="77777777" w:rsidR="00C812D1" w:rsidRDefault="00C812D1">
            <w:pPr>
              <w:rPr>
                <w:vanish/>
                <w:color w:val="FFC000"/>
                <w:lang w:val="en-US"/>
              </w:rPr>
            </w:pPr>
            <w:r>
              <w:rPr>
                <w:vanish/>
                <w:color w:val="FFC000"/>
                <w:lang w:val="en-US"/>
              </w:rPr>
              <w:t>DELTA-0123 begin</w:t>
            </w:r>
          </w:p>
          <w:p w14:paraId="6B06A285" w14:textId="77777777" w:rsidR="00C812D1" w:rsidRDefault="00C812D1">
            <w:pPr>
              <w:rPr>
                <w:lang w:val="pl-PL" w:bidi="th-TH"/>
              </w:rPr>
            </w:pPr>
            <w:r>
              <w:rPr>
                <w:lang w:val="cs-CZ" w:eastAsia="cs-CZ" w:bidi="th-TH"/>
              </w:rPr>
              <w:t>chloralkány, C14-17,</w:t>
            </w:r>
          </w:p>
          <w:p w14:paraId="7895A6DF" w14:textId="77777777" w:rsidR="00C812D1" w:rsidRDefault="00C812D1">
            <w:pPr>
              <w:rPr>
                <w:vanish/>
                <w:color w:val="008000"/>
                <w:lang w:val="pl-PL" w:bidi="th-TH"/>
              </w:rPr>
            </w:pPr>
          </w:p>
          <w:p w14:paraId="202FC235" w14:textId="77777777" w:rsidR="00C812D1" w:rsidRDefault="00C812D1">
            <w:pPr>
              <w:rPr>
                <w:vanish/>
                <w:color w:val="FFC000"/>
                <w:lang w:val="en-US"/>
              </w:rPr>
            </w:pPr>
            <w:r>
              <w:rPr>
                <w:vanish/>
                <w:color w:val="FFC000"/>
                <w:lang w:val="en-US"/>
              </w:rPr>
              <w:lastRenderedPageBreak/>
              <w:t>DELTA-0123 end</w:t>
            </w:r>
          </w:p>
          <w:p w14:paraId="633A3535" w14:textId="77777777" w:rsidR="00C812D1" w:rsidRDefault="00C812D1">
            <w:pPr>
              <w:rPr>
                <w:rFonts w:eastAsia="MS Mincho"/>
                <w:lang w:val="en-US" w:eastAsia="ja-JP"/>
              </w:rPr>
            </w:pPr>
          </w:p>
        </w:tc>
        <w:tc>
          <w:tcPr>
            <w:tcW w:w="1559" w:type="dxa"/>
            <w:hideMark/>
          </w:tcPr>
          <w:p w14:paraId="4B1816CF" w14:textId="77777777" w:rsidR="00C812D1" w:rsidRDefault="00C812D1">
            <w:pPr>
              <w:rPr>
                <w:rFonts w:eastAsia="MS Mincho"/>
                <w:lang w:val="en-US" w:eastAsia="ja-JP"/>
              </w:rPr>
            </w:pPr>
            <w:r>
              <w:rPr>
                <w:rFonts w:eastAsia="MS Mincho"/>
                <w:lang w:val="cs-CZ" w:eastAsia="cs-CZ"/>
              </w:rPr>
              <w:lastRenderedPageBreak/>
              <w:t>Pracovníci</w:t>
            </w:r>
          </w:p>
        </w:tc>
        <w:tc>
          <w:tcPr>
            <w:tcW w:w="1701" w:type="dxa"/>
            <w:hideMark/>
          </w:tcPr>
          <w:p w14:paraId="762FD3E5" w14:textId="77777777" w:rsidR="00C812D1" w:rsidRDefault="00C812D1">
            <w:pPr>
              <w:rPr>
                <w:rFonts w:eastAsia="MS Mincho"/>
                <w:lang w:val="en-US" w:eastAsia="ja-JP"/>
              </w:rPr>
            </w:pPr>
            <w:r>
              <w:rPr>
                <w:rFonts w:eastAsia="MS Mincho"/>
                <w:lang w:val="cs-CZ" w:eastAsia="cs-CZ"/>
              </w:rPr>
              <w:t>Vdechnutí</w:t>
            </w:r>
          </w:p>
        </w:tc>
        <w:tc>
          <w:tcPr>
            <w:tcW w:w="2126" w:type="dxa"/>
            <w:hideMark/>
          </w:tcPr>
          <w:p w14:paraId="23E0EA16" w14:textId="77777777" w:rsidR="00C812D1" w:rsidRDefault="00C812D1">
            <w:pPr>
              <w:rPr>
                <w:rFonts w:eastAsia="MS Mincho"/>
                <w:lang w:val="en-US" w:eastAsia="ja-JP"/>
              </w:rPr>
            </w:pPr>
            <w:r>
              <w:rPr>
                <w:rFonts w:eastAsia="MS Mincho"/>
                <w:lang w:val="cs-CZ" w:eastAsia="cs-CZ"/>
              </w:rPr>
              <w:t>Dlouhodobé - systémové účinky</w:t>
            </w:r>
          </w:p>
        </w:tc>
        <w:tc>
          <w:tcPr>
            <w:tcW w:w="1495" w:type="dxa"/>
          </w:tcPr>
          <w:p w14:paraId="06810511" w14:textId="77777777" w:rsidR="00C812D1" w:rsidRDefault="00C812D1">
            <w:r>
              <w:rPr>
                <w:rFonts w:eastAsia="MS Mincho"/>
                <w:lang w:val="cs-CZ" w:eastAsia="cs-CZ" w:bidi="th-TH"/>
              </w:rPr>
              <w:t>6,7 mg/m3</w:t>
            </w:r>
          </w:p>
        </w:tc>
      </w:tr>
    </w:tbl>
    <w:p w14:paraId="4CF026D8"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61600997" w14:textId="77777777">
        <w:trPr>
          <w:hidden/>
        </w:trPr>
        <w:tc>
          <w:tcPr>
            <w:tcW w:w="2197" w:type="dxa"/>
            <w:hideMark/>
          </w:tcPr>
          <w:p w14:paraId="340F0CAD" w14:textId="77777777" w:rsidR="00C812D1" w:rsidRDefault="00C812D1">
            <w:pPr>
              <w:rPr>
                <w:vanish/>
                <w:color w:val="FFC000"/>
                <w:lang w:val="en-US"/>
              </w:rPr>
            </w:pPr>
            <w:r>
              <w:rPr>
                <w:vanish/>
                <w:color w:val="FFC000"/>
                <w:lang w:val="en-US"/>
              </w:rPr>
              <w:t>DELTA-0123 begin</w:t>
            </w:r>
          </w:p>
          <w:p w14:paraId="40662B61" w14:textId="77777777" w:rsidR="00C812D1" w:rsidRPr="007605EC" w:rsidRDefault="00C812D1">
            <w:pPr>
              <w:rPr>
                <w:lang w:val="en-GB" w:bidi="th-TH"/>
              </w:rPr>
            </w:pPr>
            <w:r>
              <w:rPr>
                <w:lang w:val="cs-CZ" w:eastAsia="cs-CZ" w:bidi="th-TH"/>
              </w:rPr>
              <w:t>Quaternary ammonium compounds, benzyl(hydrogenated tallow alkyl)dimethyl, chlorides</w:t>
            </w:r>
          </w:p>
          <w:p w14:paraId="2A9AFC9C" w14:textId="77777777" w:rsidR="00C812D1" w:rsidRPr="007605EC" w:rsidRDefault="00C812D1">
            <w:pPr>
              <w:rPr>
                <w:vanish/>
                <w:color w:val="008000"/>
                <w:lang w:val="en-GB" w:bidi="th-TH"/>
              </w:rPr>
            </w:pPr>
          </w:p>
          <w:p w14:paraId="16D9B462" w14:textId="77777777" w:rsidR="00C812D1" w:rsidRDefault="00C812D1">
            <w:pPr>
              <w:rPr>
                <w:vanish/>
                <w:color w:val="FFC000"/>
                <w:lang w:val="en-US"/>
              </w:rPr>
            </w:pPr>
            <w:r>
              <w:rPr>
                <w:vanish/>
                <w:color w:val="FFC000"/>
                <w:lang w:val="en-US"/>
              </w:rPr>
              <w:t>DELTA-0123 end</w:t>
            </w:r>
          </w:p>
          <w:p w14:paraId="38E9C08F" w14:textId="77777777" w:rsidR="00C812D1" w:rsidRDefault="00C812D1">
            <w:pPr>
              <w:rPr>
                <w:rFonts w:eastAsia="MS Mincho"/>
                <w:lang w:val="en-US" w:eastAsia="ja-JP"/>
              </w:rPr>
            </w:pPr>
          </w:p>
        </w:tc>
        <w:tc>
          <w:tcPr>
            <w:tcW w:w="1559" w:type="dxa"/>
            <w:hideMark/>
          </w:tcPr>
          <w:p w14:paraId="7A8D0730" w14:textId="77777777" w:rsidR="00C812D1" w:rsidRDefault="00C812D1">
            <w:pPr>
              <w:rPr>
                <w:rFonts w:eastAsia="MS Mincho"/>
                <w:lang w:val="en-US" w:eastAsia="ja-JP"/>
              </w:rPr>
            </w:pPr>
            <w:r>
              <w:rPr>
                <w:rFonts w:eastAsia="MS Mincho"/>
                <w:lang w:val="cs-CZ" w:eastAsia="cs-CZ"/>
              </w:rPr>
              <w:t>Pracovníci</w:t>
            </w:r>
          </w:p>
        </w:tc>
        <w:tc>
          <w:tcPr>
            <w:tcW w:w="1701" w:type="dxa"/>
            <w:hideMark/>
          </w:tcPr>
          <w:p w14:paraId="0F59A318" w14:textId="77777777" w:rsidR="00C812D1" w:rsidRDefault="00C812D1">
            <w:pPr>
              <w:rPr>
                <w:rFonts w:eastAsia="MS Mincho"/>
                <w:lang w:val="en-US" w:eastAsia="ja-JP"/>
              </w:rPr>
            </w:pPr>
            <w:r>
              <w:rPr>
                <w:rFonts w:eastAsia="MS Mincho"/>
                <w:lang w:val="cs-CZ" w:eastAsia="cs-CZ"/>
              </w:rPr>
              <w:t>Kožní</w:t>
            </w:r>
          </w:p>
        </w:tc>
        <w:tc>
          <w:tcPr>
            <w:tcW w:w="2126" w:type="dxa"/>
            <w:hideMark/>
          </w:tcPr>
          <w:p w14:paraId="7CD27D7F" w14:textId="77777777" w:rsidR="00C812D1" w:rsidRDefault="00C812D1">
            <w:pPr>
              <w:rPr>
                <w:rFonts w:eastAsia="MS Mincho"/>
                <w:lang w:val="en-US" w:eastAsia="ja-JP"/>
              </w:rPr>
            </w:pPr>
            <w:r>
              <w:rPr>
                <w:rFonts w:eastAsia="MS Mincho"/>
                <w:lang w:val="cs-CZ" w:eastAsia="cs-CZ"/>
              </w:rPr>
              <w:t>Chronické účinky, Systémové účinky</w:t>
            </w:r>
          </w:p>
        </w:tc>
        <w:tc>
          <w:tcPr>
            <w:tcW w:w="1495" w:type="dxa"/>
          </w:tcPr>
          <w:p w14:paraId="322570AA" w14:textId="77777777" w:rsidR="00C812D1" w:rsidRDefault="00C812D1">
            <w:r>
              <w:rPr>
                <w:rFonts w:eastAsia="MS Mincho"/>
                <w:lang w:val="cs-CZ" w:eastAsia="cs-CZ" w:bidi="th-TH"/>
              </w:rPr>
              <w:t>5,7 mg/kg</w:t>
            </w:r>
          </w:p>
        </w:tc>
      </w:tr>
    </w:tbl>
    <w:p w14:paraId="3C5CCBE9"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72ECA473" w14:textId="77777777">
        <w:trPr>
          <w:hidden/>
        </w:trPr>
        <w:tc>
          <w:tcPr>
            <w:tcW w:w="2197" w:type="dxa"/>
            <w:hideMark/>
          </w:tcPr>
          <w:p w14:paraId="4F076C41" w14:textId="77777777" w:rsidR="00C812D1" w:rsidRDefault="00C812D1">
            <w:pPr>
              <w:rPr>
                <w:vanish/>
                <w:color w:val="FFC000"/>
                <w:lang w:val="en-US"/>
              </w:rPr>
            </w:pPr>
            <w:r>
              <w:rPr>
                <w:vanish/>
                <w:color w:val="FFC000"/>
                <w:lang w:val="en-US"/>
              </w:rPr>
              <w:t>DELTA-0123 begin</w:t>
            </w:r>
          </w:p>
          <w:p w14:paraId="6AD0E5CF" w14:textId="77777777" w:rsidR="00C812D1" w:rsidRDefault="00C812D1">
            <w:pPr>
              <w:rPr>
                <w:vanish/>
                <w:color w:val="008000"/>
                <w:lang w:val="pl-PL" w:bidi="th-TH"/>
              </w:rPr>
            </w:pPr>
          </w:p>
          <w:p w14:paraId="6B0D1B20" w14:textId="77777777" w:rsidR="00C812D1" w:rsidRDefault="00C812D1">
            <w:pPr>
              <w:rPr>
                <w:vanish/>
                <w:color w:val="FFC000"/>
                <w:lang w:val="en-US"/>
              </w:rPr>
            </w:pPr>
            <w:r>
              <w:rPr>
                <w:vanish/>
                <w:color w:val="FFC000"/>
                <w:lang w:val="en-US"/>
              </w:rPr>
              <w:t>DELTA-0123 end</w:t>
            </w:r>
          </w:p>
          <w:p w14:paraId="70D68E3D" w14:textId="77777777" w:rsidR="00C812D1" w:rsidRDefault="00C812D1">
            <w:pPr>
              <w:rPr>
                <w:rFonts w:eastAsia="MS Mincho"/>
                <w:lang w:val="en-US" w:eastAsia="ja-JP"/>
              </w:rPr>
            </w:pPr>
          </w:p>
        </w:tc>
        <w:tc>
          <w:tcPr>
            <w:tcW w:w="1559" w:type="dxa"/>
            <w:hideMark/>
          </w:tcPr>
          <w:p w14:paraId="721B9E7D" w14:textId="77777777" w:rsidR="00C812D1" w:rsidRDefault="00C812D1">
            <w:pPr>
              <w:rPr>
                <w:rFonts w:eastAsia="MS Mincho"/>
                <w:lang w:val="en-US" w:eastAsia="ja-JP"/>
              </w:rPr>
            </w:pPr>
            <w:r>
              <w:rPr>
                <w:rFonts w:eastAsia="MS Mincho"/>
                <w:lang w:val="cs-CZ" w:eastAsia="cs-CZ"/>
              </w:rPr>
              <w:t>Spotřebitelé</w:t>
            </w:r>
          </w:p>
        </w:tc>
        <w:tc>
          <w:tcPr>
            <w:tcW w:w="1701" w:type="dxa"/>
            <w:hideMark/>
          </w:tcPr>
          <w:p w14:paraId="289C03A5" w14:textId="77777777" w:rsidR="00C812D1" w:rsidRDefault="00C812D1">
            <w:pPr>
              <w:rPr>
                <w:rFonts w:eastAsia="MS Mincho"/>
                <w:lang w:val="en-US" w:eastAsia="ja-JP"/>
              </w:rPr>
            </w:pPr>
            <w:r>
              <w:rPr>
                <w:rFonts w:eastAsia="MS Mincho"/>
                <w:lang w:val="cs-CZ" w:eastAsia="cs-CZ"/>
              </w:rPr>
              <w:t>Kožní</w:t>
            </w:r>
          </w:p>
        </w:tc>
        <w:tc>
          <w:tcPr>
            <w:tcW w:w="2126" w:type="dxa"/>
            <w:hideMark/>
          </w:tcPr>
          <w:p w14:paraId="04448984" w14:textId="77777777" w:rsidR="00C812D1" w:rsidRDefault="00C812D1">
            <w:pPr>
              <w:rPr>
                <w:rFonts w:eastAsia="MS Mincho"/>
                <w:lang w:val="en-US" w:eastAsia="ja-JP"/>
              </w:rPr>
            </w:pPr>
            <w:r>
              <w:rPr>
                <w:rFonts w:eastAsia="MS Mincho"/>
                <w:lang w:val="cs-CZ" w:eastAsia="cs-CZ"/>
              </w:rPr>
              <w:t>Chronické účinky, Systémové účinky</w:t>
            </w:r>
          </w:p>
        </w:tc>
        <w:tc>
          <w:tcPr>
            <w:tcW w:w="1495" w:type="dxa"/>
          </w:tcPr>
          <w:p w14:paraId="545C45BF" w14:textId="77777777" w:rsidR="00C812D1" w:rsidRDefault="00C812D1">
            <w:r>
              <w:rPr>
                <w:rFonts w:eastAsia="MS Mincho"/>
                <w:lang w:val="cs-CZ" w:eastAsia="cs-CZ" w:bidi="th-TH"/>
              </w:rPr>
              <w:t>3,4 mg/kg</w:t>
            </w:r>
          </w:p>
        </w:tc>
      </w:tr>
    </w:tbl>
    <w:p w14:paraId="7B6DB77A"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671495F2" w14:textId="77777777">
        <w:trPr>
          <w:hidden/>
        </w:trPr>
        <w:tc>
          <w:tcPr>
            <w:tcW w:w="2197" w:type="dxa"/>
            <w:hideMark/>
          </w:tcPr>
          <w:p w14:paraId="3B24AC25" w14:textId="77777777" w:rsidR="00C812D1" w:rsidRDefault="00C812D1">
            <w:pPr>
              <w:rPr>
                <w:vanish/>
                <w:color w:val="FFC000"/>
                <w:lang w:val="en-US"/>
              </w:rPr>
            </w:pPr>
            <w:r>
              <w:rPr>
                <w:vanish/>
                <w:color w:val="FFC000"/>
                <w:lang w:val="en-US"/>
              </w:rPr>
              <w:t>DELTA-0123 begin</w:t>
            </w:r>
          </w:p>
          <w:p w14:paraId="08ECE5C8" w14:textId="77777777" w:rsidR="00C812D1" w:rsidRDefault="00C812D1">
            <w:pPr>
              <w:rPr>
                <w:vanish/>
                <w:color w:val="008000"/>
                <w:lang w:val="pl-PL" w:bidi="th-TH"/>
              </w:rPr>
            </w:pPr>
          </w:p>
          <w:p w14:paraId="0337D113" w14:textId="77777777" w:rsidR="00C812D1" w:rsidRDefault="00C812D1">
            <w:pPr>
              <w:rPr>
                <w:vanish/>
                <w:color w:val="FFC000"/>
                <w:lang w:val="en-US"/>
              </w:rPr>
            </w:pPr>
            <w:r>
              <w:rPr>
                <w:vanish/>
                <w:color w:val="FFC000"/>
                <w:lang w:val="en-US"/>
              </w:rPr>
              <w:t>DELTA-0123 end</w:t>
            </w:r>
          </w:p>
          <w:p w14:paraId="0F5C67D9" w14:textId="77777777" w:rsidR="00C812D1" w:rsidRDefault="00C812D1">
            <w:pPr>
              <w:rPr>
                <w:rFonts w:eastAsia="MS Mincho"/>
                <w:lang w:val="en-US" w:eastAsia="ja-JP"/>
              </w:rPr>
            </w:pPr>
          </w:p>
        </w:tc>
        <w:tc>
          <w:tcPr>
            <w:tcW w:w="1559" w:type="dxa"/>
            <w:hideMark/>
          </w:tcPr>
          <w:p w14:paraId="6708AE2C" w14:textId="77777777" w:rsidR="00C812D1" w:rsidRDefault="00C812D1">
            <w:pPr>
              <w:rPr>
                <w:rFonts w:eastAsia="MS Mincho"/>
                <w:lang w:val="en-US" w:eastAsia="ja-JP"/>
              </w:rPr>
            </w:pPr>
            <w:r>
              <w:rPr>
                <w:rFonts w:eastAsia="MS Mincho"/>
                <w:lang w:val="cs-CZ" w:eastAsia="cs-CZ"/>
              </w:rPr>
              <w:t>Pracovníci</w:t>
            </w:r>
          </w:p>
        </w:tc>
        <w:tc>
          <w:tcPr>
            <w:tcW w:w="1701" w:type="dxa"/>
            <w:hideMark/>
          </w:tcPr>
          <w:p w14:paraId="530EC39F" w14:textId="77777777" w:rsidR="00C812D1" w:rsidRDefault="00C812D1">
            <w:pPr>
              <w:rPr>
                <w:rFonts w:eastAsia="MS Mincho"/>
                <w:lang w:val="en-US" w:eastAsia="ja-JP"/>
              </w:rPr>
            </w:pPr>
            <w:r>
              <w:rPr>
                <w:rFonts w:eastAsia="MS Mincho"/>
                <w:lang w:val="cs-CZ" w:eastAsia="cs-CZ"/>
              </w:rPr>
              <w:t>Vdechnutí</w:t>
            </w:r>
          </w:p>
        </w:tc>
        <w:tc>
          <w:tcPr>
            <w:tcW w:w="2126" w:type="dxa"/>
            <w:hideMark/>
          </w:tcPr>
          <w:p w14:paraId="78738B57" w14:textId="77777777" w:rsidR="00C812D1" w:rsidRDefault="00C812D1">
            <w:pPr>
              <w:rPr>
                <w:rFonts w:eastAsia="MS Mincho"/>
                <w:lang w:val="en-US" w:eastAsia="ja-JP"/>
              </w:rPr>
            </w:pPr>
            <w:r>
              <w:rPr>
                <w:rFonts w:eastAsia="MS Mincho"/>
                <w:lang w:val="cs-CZ" w:eastAsia="cs-CZ"/>
              </w:rPr>
              <w:t>Chronické účinky, Systémové účinky</w:t>
            </w:r>
          </w:p>
        </w:tc>
        <w:tc>
          <w:tcPr>
            <w:tcW w:w="1495" w:type="dxa"/>
          </w:tcPr>
          <w:p w14:paraId="03B58DFB" w14:textId="77777777" w:rsidR="00C812D1" w:rsidRDefault="00C812D1">
            <w:r>
              <w:rPr>
                <w:rFonts w:eastAsia="MS Mincho"/>
                <w:lang w:val="cs-CZ" w:eastAsia="cs-CZ" w:bidi="th-TH"/>
              </w:rPr>
              <w:t>3,96 mg/kg</w:t>
            </w:r>
          </w:p>
        </w:tc>
      </w:tr>
    </w:tbl>
    <w:p w14:paraId="1BC954DC" w14:textId="77777777" w:rsidR="00C812D1" w:rsidRDefault="00C812D1">
      <w:pPr>
        <w:rPr>
          <w:rFonts w:eastAsia="MS Mincho"/>
          <w:vanish/>
          <w:color w:val="C0C0C0"/>
          <w:lang w:val="en-US" w:eastAsia="ja-JP"/>
        </w:rPr>
      </w:pPr>
    </w:p>
    <w:tbl>
      <w:tblPr>
        <w:tblW w:w="9078" w:type="dxa"/>
        <w:tblInd w:w="42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9"/>
        <w:gridCol w:w="1701"/>
        <w:gridCol w:w="2126"/>
        <w:gridCol w:w="1495"/>
      </w:tblGrid>
      <w:tr w:rsidR="00C812D1" w14:paraId="4AF83129" w14:textId="77777777">
        <w:trPr>
          <w:hidden/>
        </w:trPr>
        <w:tc>
          <w:tcPr>
            <w:tcW w:w="2197" w:type="dxa"/>
            <w:hideMark/>
          </w:tcPr>
          <w:p w14:paraId="15C93DA3" w14:textId="77777777" w:rsidR="00C812D1" w:rsidRDefault="00C812D1">
            <w:pPr>
              <w:rPr>
                <w:vanish/>
                <w:color w:val="FFC000"/>
                <w:lang w:val="en-US"/>
              </w:rPr>
            </w:pPr>
            <w:r>
              <w:rPr>
                <w:vanish/>
                <w:color w:val="FFC000"/>
                <w:lang w:val="en-US"/>
              </w:rPr>
              <w:t>DELTA-0123 begin</w:t>
            </w:r>
          </w:p>
          <w:p w14:paraId="644E5527" w14:textId="77777777" w:rsidR="00C812D1" w:rsidRDefault="00C812D1">
            <w:pPr>
              <w:rPr>
                <w:vanish/>
                <w:color w:val="008000"/>
                <w:lang w:val="pl-PL" w:bidi="th-TH"/>
              </w:rPr>
            </w:pPr>
          </w:p>
          <w:p w14:paraId="2C25A930" w14:textId="77777777" w:rsidR="00C812D1" w:rsidRDefault="00C812D1">
            <w:pPr>
              <w:rPr>
                <w:vanish/>
                <w:color w:val="FFC000"/>
                <w:lang w:val="en-US"/>
              </w:rPr>
            </w:pPr>
            <w:r>
              <w:rPr>
                <w:vanish/>
                <w:color w:val="FFC000"/>
                <w:lang w:val="en-US"/>
              </w:rPr>
              <w:t>DELTA-0123 end</w:t>
            </w:r>
          </w:p>
          <w:p w14:paraId="3BD85F1E" w14:textId="77777777" w:rsidR="00C812D1" w:rsidRDefault="00C812D1">
            <w:pPr>
              <w:rPr>
                <w:rFonts w:eastAsia="MS Mincho"/>
                <w:lang w:val="en-US" w:eastAsia="ja-JP"/>
              </w:rPr>
            </w:pPr>
          </w:p>
        </w:tc>
        <w:tc>
          <w:tcPr>
            <w:tcW w:w="1559" w:type="dxa"/>
            <w:hideMark/>
          </w:tcPr>
          <w:p w14:paraId="76C5E314" w14:textId="77777777" w:rsidR="00C812D1" w:rsidRDefault="00C812D1">
            <w:pPr>
              <w:rPr>
                <w:rFonts w:eastAsia="MS Mincho"/>
                <w:lang w:val="en-US" w:eastAsia="ja-JP"/>
              </w:rPr>
            </w:pPr>
            <w:r>
              <w:rPr>
                <w:rFonts w:eastAsia="MS Mincho"/>
                <w:lang w:val="cs-CZ" w:eastAsia="cs-CZ"/>
              </w:rPr>
              <w:t>Spotřebitelé</w:t>
            </w:r>
          </w:p>
        </w:tc>
        <w:tc>
          <w:tcPr>
            <w:tcW w:w="1701" w:type="dxa"/>
            <w:hideMark/>
          </w:tcPr>
          <w:p w14:paraId="20A566A9" w14:textId="77777777" w:rsidR="00C812D1" w:rsidRDefault="00C812D1">
            <w:pPr>
              <w:rPr>
                <w:rFonts w:eastAsia="MS Mincho"/>
                <w:lang w:val="en-US" w:eastAsia="ja-JP"/>
              </w:rPr>
            </w:pPr>
            <w:r>
              <w:rPr>
                <w:rFonts w:eastAsia="MS Mincho"/>
                <w:lang w:val="cs-CZ" w:eastAsia="cs-CZ"/>
              </w:rPr>
              <w:t>Vdechnutí</w:t>
            </w:r>
          </w:p>
        </w:tc>
        <w:tc>
          <w:tcPr>
            <w:tcW w:w="2126" w:type="dxa"/>
            <w:hideMark/>
          </w:tcPr>
          <w:p w14:paraId="0460268F" w14:textId="77777777" w:rsidR="00C812D1" w:rsidRDefault="00C812D1">
            <w:pPr>
              <w:rPr>
                <w:rFonts w:eastAsia="MS Mincho"/>
                <w:lang w:val="en-US" w:eastAsia="ja-JP"/>
              </w:rPr>
            </w:pPr>
            <w:r>
              <w:rPr>
                <w:rFonts w:eastAsia="MS Mincho"/>
                <w:lang w:val="cs-CZ" w:eastAsia="cs-CZ"/>
              </w:rPr>
              <w:t>Chronické účinky, Systémové účinky</w:t>
            </w:r>
          </w:p>
        </w:tc>
        <w:tc>
          <w:tcPr>
            <w:tcW w:w="1495" w:type="dxa"/>
          </w:tcPr>
          <w:p w14:paraId="77B3E229" w14:textId="77777777" w:rsidR="00C812D1" w:rsidRDefault="00C812D1">
            <w:r>
              <w:rPr>
                <w:rFonts w:eastAsia="MS Mincho"/>
                <w:lang w:val="cs-CZ" w:eastAsia="cs-CZ" w:bidi="th-TH"/>
              </w:rPr>
              <w:t>1,64 mg/kg</w:t>
            </w:r>
          </w:p>
        </w:tc>
      </w:tr>
    </w:tbl>
    <w:p w14:paraId="2E82CBE3" w14:textId="77777777" w:rsidR="00C812D1" w:rsidRDefault="00C812D1">
      <w:pPr>
        <w:rPr>
          <w:rFonts w:eastAsia="MS Mincho"/>
          <w:vanish/>
          <w:color w:val="C0C0C0"/>
          <w:lang w:val="en-US" w:eastAsia="ja-JP"/>
        </w:rPr>
      </w:pPr>
    </w:p>
    <w:p w14:paraId="6AD47CB5" w14:textId="77777777" w:rsidR="00C812D1" w:rsidRDefault="00C812D1">
      <w:pPr>
        <w:rPr>
          <w:rFonts w:eastAsia="MS Mincho"/>
          <w:vanish/>
          <w:color w:val="F79646"/>
          <w:szCs w:val="16"/>
          <w:lang w:val="en-US" w:eastAsia="ja-JP"/>
        </w:rPr>
      </w:pPr>
      <w:r>
        <w:rPr>
          <w:rFonts w:eastAsia="MS Mincho"/>
          <w:vanish/>
          <w:color w:val="F79646"/>
          <w:szCs w:val="16"/>
          <w:lang w:val="en-US" w:eastAsia="ja-JP"/>
        </w:rPr>
        <w:t>DNEL/DMEL END</w:t>
      </w:r>
    </w:p>
    <w:p w14:paraId="74C12343" w14:textId="77777777" w:rsidR="00C812D1" w:rsidRDefault="00C812D1">
      <w:pPr>
        <w:rPr>
          <w:rFonts w:eastAsia="MS Mincho"/>
          <w:vanish/>
          <w:color w:val="008000"/>
          <w:szCs w:val="16"/>
          <w:lang w:val="en-US" w:eastAsia="ja-JP"/>
        </w:rPr>
      </w:pPr>
    </w:p>
    <w:p w14:paraId="3072B6C1" w14:textId="77777777" w:rsidR="00C812D1" w:rsidRDefault="00C812D1">
      <w:pPr>
        <w:rPr>
          <w:rFonts w:eastAsia="MS Mincho"/>
          <w:vanish/>
          <w:color w:val="008000"/>
          <w:szCs w:val="16"/>
          <w:lang w:val="en-US" w:eastAsia="ja-JP"/>
        </w:rPr>
      </w:pPr>
    </w:p>
    <w:p w14:paraId="3BD9D5DE" w14:textId="77777777" w:rsidR="00C812D1" w:rsidRDefault="00C812D1">
      <w:pPr>
        <w:rPr>
          <w:noProof/>
          <w:vanish/>
          <w:color w:val="FFC000"/>
          <w:lang w:val="en-US" w:eastAsia="de-DE"/>
        </w:rPr>
      </w:pPr>
      <w:r>
        <w:rPr>
          <w:noProof/>
          <w:vanish/>
          <w:color w:val="FFC000"/>
          <w:lang w:val="en-US" w:eastAsia="de-DE"/>
        </w:rPr>
        <w:t>PNEC</w:t>
      </w:r>
    </w:p>
    <w:p w14:paraId="2EEE71A1" w14:textId="77777777" w:rsidR="00C812D1" w:rsidRDefault="00C812D1">
      <w:pPr>
        <w:rPr>
          <w:rFonts w:eastAsia="Times New Roman"/>
          <w:vanish/>
          <w:color w:val="0070C0"/>
          <w:lang w:val="en-US" w:eastAsia="en-US"/>
        </w:rPr>
      </w:pPr>
    </w:p>
    <w:p w14:paraId="0C89E803" w14:textId="77777777" w:rsidR="00C812D1" w:rsidRDefault="00C812D1">
      <w:pPr>
        <w:rPr>
          <w:vanish/>
          <w:color w:val="008000"/>
          <w:lang w:val="en-GB"/>
        </w:rPr>
      </w:pPr>
    </w:p>
    <w:p w14:paraId="2196693F" w14:textId="77777777" w:rsidR="00C812D1" w:rsidRDefault="00C812D1">
      <w:pPr>
        <w:rPr>
          <w:rFonts w:eastAsia="MS Mincho"/>
          <w:vanish/>
          <w:color w:val="F79646"/>
          <w:szCs w:val="16"/>
          <w:lang w:val="en-US" w:eastAsia="ja-JP"/>
        </w:rPr>
      </w:pPr>
      <w:r>
        <w:rPr>
          <w:rFonts w:eastAsia="MS Mincho"/>
          <w:vanish/>
          <w:color w:val="F79646"/>
          <w:szCs w:val="16"/>
          <w:lang w:val="en-US" w:eastAsia="ja-JP"/>
        </w:rPr>
        <w:t>table for components</w:t>
      </w:r>
    </w:p>
    <w:p w14:paraId="22506B88" w14:textId="77777777" w:rsidR="00C812D1" w:rsidRDefault="00C812D1">
      <w:pPr>
        <w:rPr>
          <w:noProof/>
          <w:vanish/>
          <w:color w:val="FFC000"/>
          <w:lang w:val="en-US" w:eastAsia="de-DE"/>
        </w:rPr>
      </w:pPr>
      <w:r>
        <w:rPr>
          <w:noProof/>
          <w:vanish/>
          <w:color w:val="FFC000"/>
          <w:lang w:val="en-US" w:eastAsia="de-DE"/>
        </w:rPr>
        <w:t>PNEC END</w:t>
      </w:r>
    </w:p>
    <w:p w14:paraId="023A0B7D" w14:textId="77777777" w:rsidR="00C812D1" w:rsidRDefault="00C812D1">
      <w:pPr>
        <w:rPr>
          <w:rFonts w:eastAsia="MS Mincho"/>
          <w:vanish/>
          <w:color w:val="008000"/>
          <w:szCs w:val="16"/>
          <w:lang w:val="en-US" w:eastAsia="ja-JP"/>
        </w:rPr>
      </w:pPr>
    </w:p>
    <w:p w14:paraId="07D76E0A" w14:textId="77777777" w:rsidR="00C812D1" w:rsidRDefault="00C812D1">
      <w:pPr>
        <w:rPr>
          <w:rFonts w:eastAsia="MS Mincho"/>
          <w:vanish/>
          <w:color w:val="008000"/>
          <w:szCs w:val="16"/>
          <w:lang w:val="en-US" w:eastAsia="ja-JP"/>
        </w:rPr>
      </w:pPr>
    </w:p>
    <w:p w14:paraId="6EA52EE1" w14:textId="77777777" w:rsidR="00C812D1" w:rsidRDefault="00C812D1">
      <w:pPr>
        <w:rPr>
          <w:vanish/>
          <w:color w:val="ED7D31"/>
          <w:lang w:val="en-US"/>
        </w:rPr>
      </w:pPr>
      <w:r>
        <w:rPr>
          <w:vanish/>
          <w:color w:val="ED7D31"/>
          <w:lang w:val="en-US"/>
        </w:rPr>
        <w:t>ADI</w:t>
      </w:r>
    </w:p>
    <w:p w14:paraId="520455E1" w14:textId="77777777" w:rsidR="00C812D1" w:rsidRDefault="00C812D1">
      <w:pPr>
        <w:rPr>
          <w:rFonts w:eastAsia="MS Mincho"/>
          <w:vanish/>
          <w:color w:val="008000"/>
          <w:lang w:val="en-US" w:eastAsia="ja-JP" w:bidi="th-TH"/>
        </w:rPr>
      </w:pPr>
    </w:p>
    <w:p w14:paraId="0B5F75E1" w14:textId="77777777" w:rsidR="00C812D1" w:rsidRDefault="00C812D1">
      <w:pPr>
        <w:rPr>
          <w:rFonts w:eastAsia="Times New Roman"/>
          <w:vanish/>
          <w:color w:val="0070C0"/>
          <w:lang w:val="en-US" w:eastAsia="en-US"/>
        </w:rPr>
      </w:pPr>
    </w:p>
    <w:p w14:paraId="6839E3BF" w14:textId="77777777" w:rsidR="00C812D1" w:rsidRDefault="00C812D1">
      <w:pPr>
        <w:rPr>
          <w:rFonts w:eastAsia="MS Mincho"/>
          <w:vanish/>
          <w:color w:val="008000"/>
          <w:szCs w:val="16"/>
          <w:lang w:val="en-US" w:eastAsia="ja-JP"/>
        </w:rPr>
      </w:pPr>
    </w:p>
    <w:p w14:paraId="0FE2FA45" w14:textId="77777777" w:rsidR="00C812D1" w:rsidRDefault="00C812D1">
      <w:pPr>
        <w:rPr>
          <w:vanish/>
          <w:color w:val="008000"/>
          <w:lang w:val="en-GB"/>
        </w:rPr>
      </w:pPr>
    </w:p>
    <w:p w14:paraId="11A7E16A" w14:textId="77777777" w:rsidR="00C812D1" w:rsidRDefault="00C812D1">
      <w:pPr>
        <w:rPr>
          <w:rFonts w:eastAsia="MS Mincho"/>
          <w:vanish/>
          <w:color w:val="F79646"/>
          <w:szCs w:val="16"/>
          <w:lang w:val="en-US" w:eastAsia="ja-JP"/>
        </w:rPr>
      </w:pPr>
      <w:r>
        <w:rPr>
          <w:rFonts w:eastAsia="MS Mincho"/>
          <w:vanish/>
          <w:color w:val="F79646"/>
          <w:szCs w:val="16"/>
          <w:lang w:val="en-US" w:eastAsia="ja-JP"/>
        </w:rPr>
        <w:t>Table for components</w:t>
      </w:r>
    </w:p>
    <w:p w14:paraId="707F69C2" w14:textId="77777777" w:rsidR="00C812D1" w:rsidRDefault="00C812D1">
      <w:pPr>
        <w:rPr>
          <w:rFonts w:eastAsia="MS Mincho"/>
          <w:vanish/>
          <w:color w:val="008000"/>
          <w:szCs w:val="16"/>
          <w:lang w:val="en-US" w:eastAsia="ja-JP"/>
        </w:rPr>
      </w:pPr>
    </w:p>
    <w:p w14:paraId="630937E7" w14:textId="77777777" w:rsidR="00C812D1" w:rsidRDefault="00C812D1">
      <w:pPr>
        <w:rPr>
          <w:rFonts w:eastAsia="MS Mincho"/>
          <w:vanish/>
          <w:color w:val="008000"/>
          <w:szCs w:val="16"/>
          <w:lang w:val="en-US" w:eastAsia="ja-JP"/>
        </w:rPr>
      </w:pPr>
    </w:p>
    <w:p w14:paraId="73B27FA4" w14:textId="77777777" w:rsidR="00C812D1" w:rsidRDefault="00C812D1">
      <w:pPr>
        <w:rPr>
          <w:vanish/>
          <w:color w:val="ED7D31"/>
          <w:lang w:val="en-US"/>
        </w:rPr>
      </w:pPr>
      <w:r>
        <w:rPr>
          <w:vanish/>
          <w:color w:val="ED7D31"/>
          <w:lang w:val="en-US"/>
        </w:rPr>
        <w:t>AOEL</w:t>
      </w:r>
    </w:p>
    <w:p w14:paraId="21D7B7E8" w14:textId="77777777" w:rsidR="00C812D1" w:rsidRDefault="00C812D1">
      <w:pPr>
        <w:rPr>
          <w:rFonts w:eastAsia="MS Mincho"/>
          <w:vanish/>
          <w:color w:val="008000"/>
          <w:lang w:val="en-US" w:eastAsia="ja-JP" w:bidi="th-TH"/>
        </w:rPr>
      </w:pPr>
    </w:p>
    <w:p w14:paraId="6BB70689" w14:textId="77777777" w:rsidR="00C812D1" w:rsidRDefault="00C812D1">
      <w:pPr>
        <w:rPr>
          <w:rFonts w:eastAsia="Times New Roman"/>
          <w:vanish/>
          <w:color w:val="0070C0"/>
          <w:lang w:val="en-US" w:eastAsia="en-US"/>
        </w:rPr>
      </w:pPr>
    </w:p>
    <w:p w14:paraId="6782AC01" w14:textId="77777777" w:rsidR="00C812D1" w:rsidRDefault="00C812D1">
      <w:pPr>
        <w:rPr>
          <w:rFonts w:eastAsia="MS Mincho"/>
          <w:vanish/>
          <w:color w:val="008000"/>
          <w:szCs w:val="16"/>
          <w:lang w:val="en-US" w:eastAsia="ja-JP"/>
        </w:rPr>
      </w:pPr>
    </w:p>
    <w:p w14:paraId="1B0D947B" w14:textId="77777777" w:rsidR="00C812D1" w:rsidRDefault="00C812D1">
      <w:pPr>
        <w:rPr>
          <w:vanish/>
          <w:color w:val="008000"/>
          <w:lang w:val="en-GB"/>
        </w:rPr>
      </w:pPr>
    </w:p>
    <w:p w14:paraId="7305FEA8" w14:textId="77777777" w:rsidR="00C812D1" w:rsidRDefault="00C812D1">
      <w:pPr>
        <w:rPr>
          <w:rFonts w:eastAsia="MS Mincho"/>
          <w:vanish/>
          <w:color w:val="F79646"/>
          <w:szCs w:val="16"/>
          <w:lang w:val="en-US" w:eastAsia="ja-JP"/>
        </w:rPr>
      </w:pPr>
      <w:r>
        <w:rPr>
          <w:rFonts w:eastAsia="MS Mincho"/>
          <w:vanish/>
          <w:color w:val="F79646"/>
          <w:szCs w:val="16"/>
          <w:lang w:val="en-US" w:eastAsia="ja-JP"/>
        </w:rPr>
        <w:t>Table for components</w:t>
      </w:r>
    </w:p>
    <w:p w14:paraId="48077A47" w14:textId="77777777" w:rsidR="00C812D1" w:rsidRDefault="00C812D1">
      <w:pPr>
        <w:rPr>
          <w:rFonts w:eastAsia="MS Mincho"/>
          <w:vanish/>
          <w:color w:val="008000"/>
          <w:szCs w:val="16"/>
          <w:lang w:val="en-US" w:eastAsia="ja-JP"/>
        </w:rPr>
      </w:pPr>
    </w:p>
    <w:p w14:paraId="61EACA63" w14:textId="77777777" w:rsidR="00C812D1" w:rsidRDefault="00C812D1">
      <w:pPr>
        <w:rPr>
          <w:rFonts w:eastAsia="MS Mincho"/>
          <w:vanish/>
          <w:color w:val="008000"/>
          <w:szCs w:val="16"/>
          <w:lang w:val="en-US" w:eastAsia="ja-JP"/>
        </w:rPr>
      </w:pPr>
    </w:p>
    <w:p w14:paraId="07631494" w14:textId="77777777" w:rsidR="00C812D1" w:rsidRDefault="00C812D1">
      <w:pPr>
        <w:rPr>
          <w:vanish/>
          <w:color w:val="ED7D31"/>
          <w:lang w:val="en-US"/>
        </w:rPr>
      </w:pPr>
      <w:r>
        <w:rPr>
          <w:vanish/>
          <w:color w:val="ED7D31"/>
          <w:lang w:val="en-US"/>
        </w:rPr>
        <w:t>ArfD</w:t>
      </w:r>
    </w:p>
    <w:p w14:paraId="7F1938B8" w14:textId="77777777" w:rsidR="00C812D1" w:rsidRDefault="00C812D1">
      <w:pPr>
        <w:rPr>
          <w:rFonts w:eastAsia="MS Mincho"/>
          <w:vanish/>
          <w:color w:val="008000"/>
          <w:lang w:val="en-US" w:eastAsia="ja-JP" w:bidi="th-TH"/>
        </w:rPr>
      </w:pPr>
    </w:p>
    <w:p w14:paraId="05A1EB93" w14:textId="77777777" w:rsidR="00C812D1" w:rsidRDefault="00C812D1">
      <w:pPr>
        <w:rPr>
          <w:rFonts w:eastAsia="Times New Roman"/>
          <w:vanish/>
          <w:color w:val="0070C0"/>
          <w:lang w:val="en-US" w:eastAsia="en-US"/>
        </w:rPr>
      </w:pPr>
    </w:p>
    <w:p w14:paraId="2FD71C47" w14:textId="77777777" w:rsidR="00C812D1" w:rsidRDefault="00C812D1">
      <w:pPr>
        <w:rPr>
          <w:rFonts w:eastAsia="MS Mincho"/>
          <w:vanish/>
          <w:color w:val="008000"/>
          <w:szCs w:val="16"/>
          <w:lang w:val="en-US" w:eastAsia="ja-JP"/>
        </w:rPr>
      </w:pPr>
    </w:p>
    <w:p w14:paraId="6A649A45" w14:textId="77777777" w:rsidR="00C812D1" w:rsidRDefault="00C812D1">
      <w:pPr>
        <w:rPr>
          <w:vanish/>
          <w:color w:val="008000"/>
          <w:lang w:val="en-GB"/>
        </w:rPr>
      </w:pPr>
    </w:p>
    <w:p w14:paraId="307F3809" w14:textId="77777777" w:rsidR="00C812D1" w:rsidRDefault="00C812D1">
      <w:pPr>
        <w:rPr>
          <w:rFonts w:eastAsia="MS Mincho"/>
          <w:vanish/>
          <w:color w:val="F79646"/>
          <w:szCs w:val="16"/>
          <w:lang w:val="en-US" w:eastAsia="ja-JP"/>
        </w:rPr>
      </w:pPr>
      <w:r>
        <w:rPr>
          <w:rFonts w:eastAsia="MS Mincho"/>
          <w:vanish/>
          <w:color w:val="F79646"/>
          <w:szCs w:val="16"/>
          <w:lang w:val="en-US" w:eastAsia="ja-JP"/>
        </w:rPr>
        <w:t>Table for components</w:t>
      </w:r>
    </w:p>
    <w:p w14:paraId="1B958B7C" w14:textId="77777777" w:rsidR="00C812D1" w:rsidRDefault="00C812D1">
      <w:pPr>
        <w:rPr>
          <w:rFonts w:eastAsia="MS Mincho"/>
          <w:vanish/>
          <w:color w:val="008000"/>
          <w:szCs w:val="16"/>
          <w:lang w:val="en-US" w:eastAsia="ja-JP"/>
        </w:rPr>
      </w:pPr>
    </w:p>
    <w:p w14:paraId="5314E232" w14:textId="77777777" w:rsidR="00C812D1" w:rsidRDefault="00C812D1">
      <w:pPr>
        <w:rPr>
          <w:rFonts w:eastAsia="MS Mincho"/>
          <w:vanish/>
          <w:color w:val="008000"/>
          <w:lang w:val="en-US" w:eastAsia="ja-JP" w:bidi="th-TH"/>
        </w:rPr>
      </w:pPr>
    </w:p>
    <w:p w14:paraId="6336834F" w14:textId="77777777" w:rsidR="00C812D1" w:rsidRDefault="00C812D1">
      <w:pPr>
        <w:pStyle w:val="20SDSSubsectionHeaderforEU"/>
      </w:pPr>
      <w:r>
        <w:t xml:space="preserve">8.2 </w:t>
      </w:r>
      <w:r>
        <w:rPr>
          <w:lang w:val="cs-CZ" w:eastAsia="cs-CZ"/>
        </w:rPr>
        <w:t>Omezování expozice</w:t>
      </w:r>
    </w:p>
    <w:p w14:paraId="3D586429" w14:textId="77777777" w:rsidR="00C812D1" w:rsidRDefault="00C812D1">
      <w:pPr>
        <w:rPr>
          <w:vanish/>
          <w:color w:val="A6A6A6"/>
          <w:lang w:val="en-GB"/>
        </w:rPr>
      </w:pPr>
    </w:p>
    <w:p w14:paraId="03075968" w14:textId="77777777" w:rsidR="00C812D1" w:rsidRDefault="00C812D1">
      <w:pPr>
        <w:pStyle w:val="30SDSSubHeaderBold-075cmindented"/>
        <w:rPr>
          <w:lang w:val="en-US" w:eastAsia="ja-JP" w:bidi="th-TH"/>
        </w:rPr>
      </w:pPr>
      <w:r>
        <w:rPr>
          <w:lang w:val="cs-CZ" w:eastAsia="cs-CZ" w:bidi="th-TH"/>
        </w:rPr>
        <w:t>Osobní ochranné prostředky</w:t>
      </w:r>
    </w:p>
    <w:p w14:paraId="4BFD9C75" w14:textId="77777777" w:rsidR="00C812D1" w:rsidRDefault="00C812D1">
      <w:pPr>
        <w:rPr>
          <w:rFonts w:eastAsia="MS Mincho"/>
          <w:vanish/>
          <w:color w:val="008000"/>
          <w:lang w:val="en-GB" w:eastAsia="ja-JP" w:bidi="th-TH"/>
        </w:rPr>
      </w:pPr>
    </w:p>
    <w:tbl>
      <w:tblPr>
        <w:tblW w:w="0" w:type="auto"/>
        <w:tblInd w:w="426" w:type="dxa"/>
        <w:tblLayout w:type="fixed"/>
        <w:tblLook w:val="04A0" w:firstRow="1" w:lastRow="0" w:firstColumn="1" w:lastColumn="0" w:noHBand="0" w:noVBand="1"/>
      </w:tblPr>
      <w:tblGrid>
        <w:gridCol w:w="2764"/>
        <w:gridCol w:w="283"/>
        <w:gridCol w:w="5670"/>
      </w:tblGrid>
      <w:tr w:rsidR="00C812D1" w14:paraId="61675F57" w14:textId="77777777">
        <w:tc>
          <w:tcPr>
            <w:tcW w:w="2764" w:type="dxa"/>
            <w:hideMark/>
          </w:tcPr>
          <w:p w14:paraId="5B681EC1" w14:textId="77777777" w:rsidR="00C812D1" w:rsidRDefault="00C812D1">
            <w:pPr>
              <w:rPr>
                <w:rFonts w:eastAsia="MS Mincho"/>
                <w:lang w:val="en-US" w:eastAsia="ja-JP" w:bidi="th-TH"/>
              </w:rPr>
            </w:pPr>
            <w:r>
              <w:rPr>
                <w:rFonts w:eastAsia="MS Mincho"/>
                <w:lang w:val="cs-CZ" w:eastAsia="cs-CZ" w:bidi="th-TH"/>
              </w:rPr>
              <w:t>Ochrana očí</w:t>
            </w:r>
            <w:r>
              <w:rPr>
                <w:rFonts w:eastAsia="MS Mincho"/>
                <w:vanish/>
                <w:color w:val="808080"/>
                <w:lang w:val="en-US" w:eastAsia="ja-JP" w:bidi="th-TH"/>
              </w:rPr>
              <w:t xml:space="preserve"> </w:t>
            </w:r>
          </w:p>
        </w:tc>
        <w:tc>
          <w:tcPr>
            <w:tcW w:w="283" w:type="dxa"/>
            <w:hideMark/>
          </w:tcPr>
          <w:p w14:paraId="4470B252" w14:textId="77777777" w:rsidR="00C812D1" w:rsidRDefault="00C812D1">
            <w:pPr>
              <w:rPr>
                <w:rFonts w:eastAsia="MS Mincho"/>
                <w:lang w:val="en-GB" w:eastAsia="ja-JP" w:bidi="th-TH"/>
              </w:rPr>
            </w:pPr>
            <w:r>
              <w:rPr>
                <w:rFonts w:eastAsia="MS Mincho"/>
                <w:lang w:val="en-GB" w:eastAsia="ja-JP" w:bidi="th-TH"/>
              </w:rPr>
              <w:t xml:space="preserve">: </w:t>
            </w:r>
          </w:p>
        </w:tc>
        <w:tc>
          <w:tcPr>
            <w:tcW w:w="5670" w:type="dxa"/>
            <w:hideMark/>
          </w:tcPr>
          <w:p w14:paraId="3275D652" w14:textId="77777777" w:rsidR="00C812D1" w:rsidRDefault="00C812D1">
            <w:pPr>
              <w:rPr>
                <w:rFonts w:eastAsia="MS Mincho"/>
                <w:lang w:val="da-DK" w:eastAsia="ja-JP" w:bidi="th-TH"/>
              </w:rPr>
            </w:pPr>
            <w:r>
              <w:rPr>
                <w:rFonts w:eastAsia="MS Mincho"/>
                <w:lang w:val="cs-CZ" w:eastAsia="cs-CZ" w:bidi="th-TH"/>
              </w:rPr>
              <w:t>Láhev s čistou vodou k výplachům očí</w:t>
            </w:r>
          </w:p>
          <w:p w14:paraId="6DABDC28" w14:textId="77777777" w:rsidR="00C812D1" w:rsidRDefault="00C812D1">
            <w:pPr>
              <w:rPr>
                <w:rFonts w:eastAsia="MS Mincho"/>
                <w:lang w:val="da-DK" w:eastAsia="ja-JP" w:bidi="th-TH"/>
              </w:rPr>
            </w:pPr>
            <w:r>
              <w:rPr>
                <w:rFonts w:eastAsia="MS Mincho"/>
                <w:lang w:val="cs-CZ" w:eastAsia="cs-CZ" w:bidi="th-TH"/>
              </w:rPr>
              <w:t>Dobře těsnící ochranné brýle</w:t>
            </w:r>
          </w:p>
          <w:p w14:paraId="7529D899" w14:textId="77777777" w:rsidR="00C812D1" w:rsidRDefault="00C812D1">
            <w:pPr>
              <w:rPr>
                <w:rFonts w:eastAsia="MS Mincho"/>
                <w:lang w:val="da-DK" w:eastAsia="ja-JP" w:bidi="th-TH"/>
              </w:rPr>
            </w:pPr>
          </w:p>
        </w:tc>
      </w:tr>
    </w:tbl>
    <w:p w14:paraId="55C16CE3" w14:textId="77777777" w:rsidR="00C812D1" w:rsidRDefault="00C812D1">
      <w:pPr>
        <w:pStyle w:val="60SDSNormal-075cmindented"/>
        <w:rPr>
          <w:vanish/>
          <w:color w:val="808080"/>
          <w:lang w:val="en-US"/>
        </w:rPr>
      </w:pPr>
      <w:r>
        <w:rPr>
          <w:lang w:val="cs-CZ" w:eastAsia="cs-CZ" w:bidi="th-TH"/>
        </w:rPr>
        <w:t>Ochrana rukou</w:t>
      </w:r>
    </w:p>
    <w:p w14:paraId="787B29F6" w14:textId="77777777" w:rsidR="00C812D1" w:rsidRDefault="00C812D1">
      <w:pPr>
        <w:rPr>
          <w:vanish/>
          <w:color w:val="008000"/>
          <w:lang w:val="en-US"/>
        </w:rPr>
      </w:pPr>
    </w:p>
    <w:tbl>
      <w:tblPr>
        <w:tblW w:w="0" w:type="auto"/>
        <w:tblInd w:w="426" w:type="dxa"/>
        <w:tblLayout w:type="fixed"/>
        <w:tblLook w:val="04A0" w:firstRow="1" w:lastRow="0" w:firstColumn="1" w:lastColumn="0" w:noHBand="0" w:noVBand="1"/>
      </w:tblPr>
      <w:tblGrid>
        <w:gridCol w:w="2764"/>
        <w:gridCol w:w="283"/>
        <w:gridCol w:w="5670"/>
      </w:tblGrid>
      <w:tr w:rsidR="00C812D1" w14:paraId="1CC0688A" w14:textId="77777777">
        <w:tc>
          <w:tcPr>
            <w:tcW w:w="2764" w:type="dxa"/>
            <w:hideMark/>
          </w:tcPr>
          <w:p w14:paraId="2805B8FB" w14:textId="77777777" w:rsidR="00C812D1" w:rsidRDefault="00C812D1">
            <w:pPr>
              <w:pStyle w:val="90SDSNormal-plus5mmindented"/>
              <w:rPr>
                <w:lang w:val="en-US" w:eastAsia="ja-JP" w:bidi="th-TH"/>
              </w:rPr>
            </w:pPr>
            <w:r>
              <w:rPr>
                <w:lang w:val="cs-CZ" w:eastAsia="cs-CZ" w:bidi="th-TH"/>
              </w:rPr>
              <w:t>Materiál</w:t>
            </w:r>
          </w:p>
        </w:tc>
        <w:tc>
          <w:tcPr>
            <w:tcW w:w="283" w:type="dxa"/>
            <w:hideMark/>
          </w:tcPr>
          <w:p w14:paraId="7E963D56" w14:textId="77777777" w:rsidR="00C812D1" w:rsidRDefault="00C812D1">
            <w:pPr>
              <w:rPr>
                <w:rFonts w:eastAsia="MS Mincho"/>
                <w:lang w:eastAsia="ja-JP" w:bidi="th-TH"/>
              </w:rPr>
            </w:pPr>
            <w:r>
              <w:rPr>
                <w:rFonts w:eastAsia="MS Mincho"/>
                <w:lang w:val="fr-FR" w:eastAsia="ja-JP" w:bidi="th-TH"/>
              </w:rPr>
              <w:t>:</w:t>
            </w:r>
          </w:p>
        </w:tc>
        <w:tc>
          <w:tcPr>
            <w:tcW w:w="5670" w:type="dxa"/>
            <w:hideMark/>
          </w:tcPr>
          <w:p w14:paraId="64BC095F" w14:textId="77777777" w:rsidR="00C812D1" w:rsidRDefault="00C812D1">
            <w:pPr>
              <w:rPr>
                <w:rFonts w:eastAsia="MS Mincho"/>
                <w:lang w:eastAsia="ja-JP" w:bidi="th-TH"/>
              </w:rPr>
            </w:pPr>
            <w:r>
              <w:rPr>
                <w:rFonts w:eastAsia="MS Mincho"/>
                <w:lang w:val="cs-CZ" w:eastAsia="cs-CZ" w:bidi="th-TH"/>
              </w:rPr>
              <w:t>Rozpouštědlům odolné rukavice</w:t>
            </w:r>
          </w:p>
        </w:tc>
      </w:tr>
    </w:tbl>
    <w:p w14:paraId="1C77469C" w14:textId="77777777" w:rsidR="00C812D1" w:rsidRDefault="00C812D1">
      <w:pPr>
        <w:rPr>
          <w:rFonts w:eastAsia="MS Mincho"/>
          <w:lang w:val="pl-PL" w:eastAsia="ja-JP" w:bidi="th-TH"/>
        </w:rPr>
      </w:pPr>
    </w:p>
    <w:p w14:paraId="26DC854C" w14:textId="77777777" w:rsidR="00C812D1" w:rsidRDefault="00C812D1">
      <w:pPr>
        <w:rPr>
          <w:vanish/>
          <w:color w:val="008000"/>
          <w:lang w:val="en-US"/>
        </w:rPr>
      </w:pPr>
    </w:p>
    <w:p w14:paraId="74F2780B" w14:textId="77777777" w:rsidR="00C812D1" w:rsidRDefault="00C812D1">
      <w:pPr>
        <w:rPr>
          <w:vanish/>
          <w:color w:val="008000"/>
          <w:lang w:val="en-US"/>
        </w:rPr>
      </w:pPr>
    </w:p>
    <w:tbl>
      <w:tblPr>
        <w:tblW w:w="0" w:type="auto"/>
        <w:tblInd w:w="426" w:type="dxa"/>
        <w:tblLayout w:type="fixed"/>
        <w:tblLook w:val="04A0" w:firstRow="1" w:lastRow="0" w:firstColumn="1" w:lastColumn="0" w:noHBand="0" w:noVBand="1"/>
      </w:tblPr>
      <w:tblGrid>
        <w:gridCol w:w="2764"/>
        <w:gridCol w:w="283"/>
        <w:gridCol w:w="5670"/>
      </w:tblGrid>
      <w:tr w:rsidR="00C812D1" w14:paraId="72F09E71" w14:textId="77777777">
        <w:tc>
          <w:tcPr>
            <w:tcW w:w="2764" w:type="dxa"/>
            <w:hideMark/>
          </w:tcPr>
          <w:p w14:paraId="14F42A1F" w14:textId="77777777" w:rsidR="00C812D1" w:rsidRDefault="00C812D1">
            <w:pPr>
              <w:rPr>
                <w:rFonts w:eastAsia="MS Mincho"/>
                <w:lang w:val="en-US" w:eastAsia="ja-JP" w:bidi="th-TH"/>
              </w:rPr>
            </w:pPr>
            <w:r>
              <w:rPr>
                <w:rFonts w:eastAsia="MS Mincho"/>
                <w:lang w:val="cs-CZ" w:eastAsia="cs-CZ" w:bidi="th-TH"/>
              </w:rPr>
              <w:t>Ochrana kůže a těla</w:t>
            </w:r>
            <w:r>
              <w:rPr>
                <w:rFonts w:eastAsia="MS Mincho"/>
                <w:vanish/>
                <w:color w:val="808080"/>
                <w:lang w:val="en-US" w:eastAsia="ja-JP" w:bidi="th-TH"/>
              </w:rPr>
              <w:t xml:space="preserve"> </w:t>
            </w:r>
          </w:p>
        </w:tc>
        <w:tc>
          <w:tcPr>
            <w:tcW w:w="283" w:type="dxa"/>
            <w:hideMark/>
          </w:tcPr>
          <w:p w14:paraId="76009EEE" w14:textId="77777777" w:rsidR="00C812D1" w:rsidRDefault="00C812D1">
            <w:pPr>
              <w:rPr>
                <w:rFonts w:eastAsia="MS Mincho"/>
                <w:lang w:val="en-GB" w:eastAsia="ja-JP" w:bidi="th-TH"/>
              </w:rPr>
            </w:pPr>
            <w:r>
              <w:rPr>
                <w:rFonts w:eastAsia="MS Mincho"/>
                <w:lang w:val="en-GB" w:eastAsia="ja-JP" w:bidi="th-TH"/>
              </w:rPr>
              <w:t xml:space="preserve">: </w:t>
            </w:r>
          </w:p>
        </w:tc>
        <w:tc>
          <w:tcPr>
            <w:tcW w:w="5670" w:type="dxa"/>
            <w:hideMark/>
          </w:tcPr>
          <w:p w14:paraId="10DE0F18" w14:textId="77777777" w:rsidR="00C812D1" w:rsidRDefault="00C812D1">
            <w:pPr>
              <w:rPr>
                <w:rFonts w:eastAsia="MS Mincho"/>
                <w:lang w:val="da-DK" w:eastAsia="ja-JP" w:bidi="th-TH"/>
              </w:rPr>
            </w:pPr>
            <w:r>
              <w:rPr>
                <w:rFonts w:eastAsia="MS Mincho"/>
                <w:lang w:val="cs-CZ" w:eastAsia="cs-CZ" w:bidi="th-TH"/>
              </w:rPr>
              <w:t>Neprostupný ochranný oděv</w:t>
            </w:r>
          </w:p>
          <w:p w14:paraId="31F5BE4C" w14:textId="77777777" w:rsidR="00C812D1" w:rsidRDefault="00C812D1">
            <w:pPr>
              <w:rPr>
                <w:rFonts w:eastAsia="MS Mincho"/>
                <w:lang w:val="da-DK" w:eastAsia="ja-JP" w:bidi="th-TH"/>
              </w:rPr>
            </w:pPr>
            <w:r>
              <w:rPr>
                <w:rFonts w:eastAsia="MS Mincho"/>
                <w:lang w:val="cs-CZ" w:eastAsia="cs-CZ" w:bidi="th-TH"/>
              </w:rPr>
              <w:t>Zvolte osobní ochranné prostředky podle množství a koncentrace nebezpečné látky na pracovišti.</w:t>
            </w:r>
          </w:p>
          <w:p w14:paraId="3B923463" w14:textId="77777777" w:rsidR="00C812D1" w:rsidRDefault="00C812D1">
            <w:pPr>
              <w:rPr>
                <w:rFonts w:eastAsia="MS Mincho"/>
                <w:lang w:val="da-DK" w:eastAsia="ja-JP" w:bidi="th-TH"/>
              </w:rPr>
            </w:pPr>
          </w:p>
        </w:tc>
      </w:tr>
    </w:tbl>
    <w:p w14:paraId="13FB4526" w14:textId="77777777" w:rsidR="00C812D1" w:rsidRDefault="00C812D1">
      <w:pPr>
        <w:rPr>
          <w:rFonts w:eastAsia="MS Mincho"/>
          <w:vanish/>
          <w:color w:val="008000"/>
          <w:lang w:eastAsia="ja-JP" w:bidi="th-TH"/>
        </w:rPr>
      </w:pPr>
    </w:p>
    <w:p w14:paraId="29986C18" w14:textId="77777777" w:rsidR="00C812D1" w:rsidRDefault="00C812D1">
      <w:pPr>
        <w:rPr>
          <w:rFonts w:eastAsia="MS Mincho"/>
          <w:vanish/>
          <w:color w:val="008000"/>
          <w:lang w:eastAsia="ja-JP" w:bidi="th-TH"/>
        </w:rPr>
      </w:pPr>
    </w:p>
    <w:p w14:paraId="57778B6A" w14:textId="77777777" w:rsidR="00C812D1" w:rsidRDefault="00C812D1">
      <w:pPr>
        <w:rPr>
          <w:rFonts w:eastAsia="MS Mincho"/>
          <w:vanish/>
          <w:color w:val="C0C0C0"/>
          <w:lang w:eastAsia="ja-JP" w:bidi="th-TH"/>
        </w:rPr>
      </w:pPr>
    </w:p>
    <w:p w14:paraId="202C5247" w14:textId="77777777" w:rsidR="00C812D1" w:rsidRDefault="00C812D1">
      <w:pPr>
        <w:rPr>
          <w:rFonts w:cs="Times New Roman"/>
          <w:vanish/>
          <w:color w:val="008000"/>
          <w:lang w:val="en-GB"/>
        </w:rPr>
      </w:pPr>
    </w:p>
    <w:p w14:paraId="5F5D2F6E" w14:textId="77777777" w:rsidR="00C812D1" w:rsidRDefault="00C812D1">
      <w:pPr>
        <w:pStyle w:val="12SDSSectionHeaderforEU"/>
        <w:rPr>
          <w:lang w:val="en-US"/>
        </w:rPr>
      </w:pPr>
      <w:r>
        <w:rPr>
          <w:lang w:val="cs-CZ" w:eastAsia="cs-CZ"/>
        </w:rPr>
        <w:t>ODDÍL 9: Fyzikální a chemické vlastnosti</w:t>
      </w:r>
    </w:p>
    <w:p w14:paraId="14F16D4C" w14:textId="77777777" w:rsidR="00C812D1" w:rsidRDefault="00C812D1">
      <w:pPr>
        <w:rPr>
          <w:vanish/>
          <w:color w:val="C0C0C0"/>
          <w:lang w:val="en-GB"/>
        </w:rPr>
      </w:pPr>
    </w:p>
    <w:p w14:paraId="0CFACA63" w14:textId="77777777" w:rsidR="00C812D1" w:rsidRDefault="00C812D1">
      <w:pPr>
        <w:pStyle w:val="20SDSSubsectionHeaderforEU"/>
      </w:pPr>
      <w:r>
        <w:t xml:space="preserve">9.1 </w:t>
      </w:r>
      <w:r>
        <w:rPr>
          <w:lang w:val="cs-CZ" w:eastAsia="cs-CZ"/>
        </w:rPr>
        <w:t>Informace o základních fyzikálních a chemických vlastnostech</w:t>
      </w:r>
    </w:p>
    <w:p w14:paraId="0C330046" w14:textId="77777777" w:rsidR="00C812D1" w:rsidRDefault="00C812D1">
      <w:pPr>
        <w:rPr>
          <w:vanish/>
          <w:color w:val="C0C0C0"/>
          <w:lang w:val="en-GB"/>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42558138" w14:textId="77777777">
        <w:tc>
          <w:tcPr>
            <w:tcW w:w="2835" w:type="dxa"/>
            <w:hideMark/>
          </w:tcPr>
          <w:p w14:paraId="1B9E3BC6" w14:textId="77777777" w:rsidR="00C812D1" w:rsidRDefault="00C812D1">
            <w:pPr>
              <w:rPr>
                <w:lang w:val="en-GB" w:bidi="th-TH"/>
              </w:rPr>
            </w:pPr>
            <w:r>
              <w:rPr>
                <w:lang w:val="cs-CZ" w:eastAsia="cs-CZ" w:bidi="th-TH"/>
              </w:rPr>
              <w:t>Vzhled</w:t>
            </w:r>
          </w:p>
          <w:p w14:paraId="2067D334" w14:textId="77777777" w:rsidR="00C812D1" w:rsidRDefault="00C812D1">
            <w:pPr>
              <w:rPr>
                <w:lang w:val="en-GB" w:bidi="th-TH"/>
              </w:rPr>
            </w:pPr>
          </w:p>
        </w:tc>
        <w:tc>
          <w:tcPr>
            <w:tcW w:w="283" w:type="dxa"/>
            <w:hideMark/>
          </w:tcPr>
          <w:p w14:paraId="4A1E352D" w14:textId="77777777" w:rsidR="00C812D1" w:rsidRDefault="00C812D1">
            <w:pPr>
              <w:rPr>
                <w:lang w:bidi="th-TH"/>
              </w:rPr>
            </w:pPr>
            <w:r>
              <w:rPr>
                <w:lang w:val="en-GB" w:bidi="th-TH"/>
              </w:rPr>
              <w:t>:</w:t>
            </w:r>
          </w:p>
        </w:tc>
        <w:tc>
          <w:tcPr>
            <w:tcW w:w="5670" w:type="dxa"/>
            <w:hideMark/>
          </w:tcPr>
          <w:p w14:paraId="03EADD89" w14:textId="77777777" w:rsidR="00C812D1" w:rsidRDefault="00C812D1">
            <w:pPr>
              <w:rPr>
                <w:lang w:val="fr-FR" w:bidi="th-TH"/>
              </w:rPr>
            </w:pPr>
            <w:r>
              <w:rPr>
                <w:lang w:val="cs-CZ" w:eastAsia="cs-CZ" w:bidi="th-TH"/>
              </w:rPr>
              <w:t>kapalný</w:t>
            </w:r>
          </w:p>
          <w:p w14:paraId="6441909B" w14:textId="77777777" w:rsidR="00C812D1" w:rsidRDefault="00C812D1">
            <w:pPr>
              <w:rPr>
                <w:lang w:val="fr-FR" w:bidi="th-TH"/>
              </w:rPr>
            </w:pPr>
          </w:p>
        </w:tc>
      </w:tr>
    </w:tbl>
    <w:p w14:paraId="654B254C" w14:textId="77777777" w:rsidR="00C812D1" w:rsidRDefault="00C812D1">
      <w:pPr>
        <w:rPr>
          <w:vanish/>
          <w:color w:val="008000"/>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119B34C4" w14:textId="77777777">
        <w:tc>
          <w:tcPr>
            <w:tcW w:w="2835" w:type="dxa"/>
            <w:hideMark/>
          </w:tcPr>
          <w:p w14:paraId="0EE2BA4A" w14:textId="77777777" w:rsidR="00C812D1" w:rsidRDefault="00C812D1">
            <w:pPr>
              <w:rPr>
                <w:lang w:val="en-GB" w:bidi="th-TH"/>
              </w:rPr>
            </w:pPr>
            <w:r>
              <w:rPr>
                <w:lang w:val="cs-CZ" w:eastAsia="cs-CZ" w:bidi="th-TH"/>
              </w:rPr>
              <w:t>Barva</w:t>
            </w:r>
          </w:p>
          <w:p w14:paraId="2B116F04" w14:textId="77777777" w:rsidR="00C812D1" w:rsidRDefault="00C812D1">
            <w:pPr>
              <w:rPr>
                <w:lang w:val="en-GB" w:bidi="th-TH"/>
              </w:rPr>
            </w:pPr>
          </w:p>
        </w:tc>
        <w:tc>
          <w:tcPr>
            <w:tcW w:w="283" w:type="dxa"/>
            <w:hideMark/>
          </w:tcPr>
          <w:p w14:paraId="56DCC6E4" w14:textId="77777777" w:rsidR="00C812D1" w:rsidRDefault="00C812D1">
            <w:pPr>
              <w:rPr>
                <w:lang w:val="en-GB" w:bidi="th-TH"/>
              </w:rPr>
            </w:pPr>
            <w:r>
              <w:rPr>
                <w:lang w:val="en-GB" w:bidi="th-TH"/>
              </w:rPr>
              <w:t xml:space="preserve">: </w:t>
            </w:r>
          </w:p>
        </w:tc>
        <w:tc>
          <w:tcPr>
            <w:tcW w:w="5670" w:type="dxa"/>
            <w:hideMark/>
          </w:tcPr>
          <w:p w14:paraId="6EC6FBE1" w14:textId="77777777" w:rsidR="00C812D1" w:rsidRDefault="00C812D1">
            <w:pPr>
              <w:rPr>
                <w:lang w:val="en-US" w:bidi="th-TH"/>
              </w:rPr>
            </w:pPr>
            <w:r>
              <w:rPr>
                <w:lang w:val="cs-CZ" w:eastAsia="cs-CZ" w:bidi="th-TH"/>
              </w:rPr>
              <w:t>černý</w:t>
            </w:r>
          </w:p>
          <w:p w14:paraId="62B9EBE2" w14:textId="77777777" w:rsidR="00C812D1" w:rsidRDefault="00C812D1">
            <w:pPr>
              <w:rPr>
                <w:lang w:val="fr-FR" w:bidi="th-TH"/>
              </w:rPr>
            </w:pPr>
          </w:p>
        </w:tc>
      </w:tr>
      <w:tr w:rsidR="00C812D1" w14:paraId="14A0A70A" w14:textId="77777777">
        <w:tc>
          <w:tcPr>
            <w:tcW w:w="2835" w:type="dxa"/>
            <w:hideMark/>
          </w:tcPr>
          <w:p w14:paraId="0A43F9C1" w14:textId="77777777" w:rsidR="00C812D1" w:rsidRDefault="00C812D1">
            <w:pPr>
              <w:rPr>
                <w:lang w:val="en-GB" w:bidi="th-TH"/>
              </w:rPr>
            </w:pPr>
            <w:r>
              <w:rPr>
                <w:lang w:val="cs-CZ" w:eastAsia="cs-CZ" w:bidi="th-TH"/>
              </w:rPr>
              <w:t>Zápach</w:t>
            </w:r>
          </w:p>
          <w:p w14:paraId="6CD11D94" w14:textId="77777777" w:rsidR="00C812D1" w:rsidRDefault="00C812D1">
            <w:pPr>
              <w:rPr>
                <w:lang w:val="en-GB" w:bidi="th-TH"/>
              </w:rPr>
            </w:pPr>
          </w:p>
        </w:tc>
        <w:tc>
          <w:tcPr>
            <w:tcW w:w="283" w:type="dxa"/>
            <w:hideMark/>
          </w:tcPr>
          <w:p w14:paraId="2D68A702" w14:textId="77777777" w:rsidR="00C812D1" w:rsidRDefault="00C812D1">
            <w:pPr>
              <w:rPr>
                <w:lang w:val="en-GB" w:bidi="th-TH"/>
              </w:rPr>
            </w:pPr>
            <w:r>
              <w:rPr>
                <w:lang w:val="en-GB" w:bidi="th-TH"/>
              </w:rPr>
              <w:t xml:space="preserve">: </w:t>
            </w:r>
          </w:p>
        </w:tc>
        <w:tc>
          <w:tcPr>
            <w:tcW w:w="5670" w:type="dxa"/>
            <w:hideMark/>
          </w:tcPr>
          <w:p w14:paraId="22DBD577" w14:textId="77777777" w:rsidR="00C812D1" w:rsidRDefault="00C812D1">
            <w:pPr>
              <w:rPr>
                <w:lang w:val="en-US" w:bidi="th-TH"/>
              </w:rPr>
            </w:pPr>
            <w:r>
              <w:rPr>
                <w:lang w:val="cs-CZ" w:eastAsia="cs-CZ" w:bidi="th-TH"/>
              </w:rPr>
              <w:t>charakteristický</w:t>
            </w:r>
          </w:p>
          <w:p w14:paraId="6698F29F" w14:textId="77777777" w:rsidR="00C812D1" w:rsidRDefault="00C812D1">
            <w:pPr>
              <w:rPr>
                <w:vanish/>
                <w:color w:val="008000"/>
                <w:lang w:val="fr-FR" w:bidi="th-TH"/>
              </w:rPr>
            </w:pPr>
          </w:p>
        </w:tc>
      </w:tr>
    </w:tbl>
    <w:p w14:paraId="7234E5F9" w14:textId="77777777" w:rsidR="00C812D1" w:rsidRDefault="00C812D1">
      <w:pPr>
        <w:rPr>
          <w:vanish/>
          <w:color w:val="008000"/>
          <w:lang w:val="fr-FR"/>
        </w:rPr>
      </w:pPr>
    </w:p>
    <w:p w14:paraId="72677C43" w14:textId="77777777" w:rsidR="00C812D1" w:rsidRDefault="00C812D1">
      <w:pPr>
        <w:rPr>
          <w:vanish/>
          <w:color w:val="008000"/>
          <w:lang w:val="en-US"/>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29847C23" w14:textId="77777777">
        <w:tc>
          <w:tcPr>
            <w:tcW w:w="2835" w:type="dxa"/>
            <w:hideMark/>
          </w:tcPr>
          <w:p w14:paraId="07170B75" w14:textId="77777777" w:rsidR="00C812D1" w:rsidRDefault="00C812D1">
            <w:pPr>
              <w:rPr>
                <w:lang w:val="en-GB" w:bidi="th-TH"/>
              </w:rPr>
            </w:pPr>
            <w:r>
              <w:rPr>
                <w:lang w:val="cs-CZ" w:eastAsia="cs-CZ" w:bidi="th-TH"/>
              </w:rPr>
              <w:t>pH</w:t>
            </w:r>
          </w:p>
          <w:p w14:paraId="1A1F3763" w14:textId="77777777" w:rsidR="00C812D1" w:rsidRDefault="00C812D1">
            <w:pPr>
              <w:rPr>
                <w:lang w:val="en-GB" w:bidi="th-TH"/>
              </w:rPr>
            </w:pPr>
          </w:p>
        </w:tc>
        <w:tc>
          <w:tcPr>
            <w:tcW w:w="283" w:type="dxa"/>
            <w:hideMark/>
          </w:tcPr>
          <w:p w14:paraId="3A9C8710" w14:textId="77777777" w:rsidR="00C812D1" w:rsidRDefault="00C812D1">
            <w:pPr>
              <w:rPr>
                <w:lang w:val="en-GB" w:bidi="th-TH"/>
              </w:rPr>
            </w:pPr>
            <w:r>
              <w:rPr>
                <w:lang w:val="en-GB" w:bidi="th-TH"/>
              </w:rPr>
              <w:lastRenderedPageBreak/>
              <w:t>:</w:t>
            </w:r>
          </w:p>
        </w:tc>
        <w:tc>
          <w:tcPr>
            <w:tcW w:w="5670" w:type="dxa"/>
          </w:tcPr>
          <w:p w14:paraId="21F65033" w14:textId="77777777" w:rsidR="00C812D1" w:rsidRDefault="00C812D1">
            <w:pPr>
              <w:pStyle w:val="MSDS-TUZeile"/>
              <w:widowControl/>
              <w:rPr>
                <w:rFonts w:cs="Arial"/>
                <w:vanish/>
                <w:color w:val="008000"/>
                <w:lang w:val="en-US" w:bidi="th-TH"/>
              </w:rPr>
            </w:pPr>
          </w:p>
          <w:p w14:paraId="016F70C6" w14:textId="77777777" w:rsidR="00C812D1" w:rsidRDefault="00C812D1">
            <w:pPr>
              <w:pStyle w:val="MSDS-TUZeile"/>
              <w:widowControl/>
              <w:rPr>
                <w:rFonts w:cs="Arial"/>
                <w:vanish/>
                <w:color w:val="008000"/>
                <w:lang w:val="en-US" w:bidi="th-TH"/>
              </w:rPr>
            </w:pPr>
          </w:p>
          <w:p w14:paraId="2B4610E8" w14:textId="77777777" w:rsidR="00C812D1" w:rsidRDefault="00C812D1">
            <w:pPr>
              <w:pStyle w:val="MSDS-TUZeile"/>
              <w:widowControl/>
              <w:rPr>
                <w:rFonts w:cs="Arial"/>
                <w:vanish/>
                <w:color w:val="008000"/>
                <w:lang w:val="en-GB" w:bidi="th-TH"/>
              </w:rPr>
            </w:pPr>
          </w:p>
          <w:p w14:paraId="3A0357DE" w14:textId="77777777" w:rsidR="00C812D1" w:rsidRDefault="00C812D1">
            <w:pPr>
              <w:pStyle w:val="MSDS-TUZeile"/>
              <w:widowControl/>
              <w:rPr>
                <w:rFonts w:cs="Arial"/>
                <w:vanish/>
                <w:color w:val="008000"/>
                <w:lang w:val="en-US" w:bidi="th-TH"/>
              </w:rPr>
            </w:pPr>
          </w:p>
          <w:p w14:paraId="2D4EBED9" w14:textId="77777777" w:rsidR="00C812D1" w:rsidRDefault="00C812D1">
            <w:pPr>
              <w:pStyle w:val="MSDS-TUZeile"/>
              <w:widowControl/>
              <w:rPr>
                <w:rFonts w:cs="Arial"/>
                <w:lang w:val="en-GB" w:bidi="th-TH"/>
              </w:rPr>
            </w:pPr>
            <w:r>
              <w:rPr>
                <w:rFonts w:cs="Arial"/>
                <w:lang w:val="cs-CZ" w:eastAsia="cs-CZ" w:bidi="th-TH"/>
              </w:rPr>
              <w:t>Nevztahuje se</w:t>
            </w:r>
            <w:r>
              <w:rPr>
                <w:rFonts w:cs="Arial"/>
                <w:lang w:val="en-GB" w:bidi="th-TH"/>
              </w:rPr>
              <w:t xml:space="preserve"> </w:t>
            </w:r>
          </w:p>
          <w:p w14:paraId="40FC48DF" w14:textId="77777777" w:rsidR="00C812D1" w:rsidRDefault="00C812D1">
            <w:pPr>
              <w:rPr>
                <w:lang w:val="da-DK" w:bidi="th-TH"/>
              </w:rPr>
            </w:pPr>
          </w:p>
        </w:tc>
      </w:tr>
    </w:tbl>
    <w:p w14:paraId="5A9B1E7C" w14:textId="77777777" w:rsidR="00C812D1" w:rsidRDefault="00C812D1">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6DFC4848" w14:textId="77777777">
        <w:tc>
          <w:tcPr>
            <w:tcW w:w="2835" w:type="dxa"/>
            <w:hideMark/>
          </w:tcPr>
          <w:p w14:paraId="0BED57BD" w14:textId="77777777" w:rsidR="00C812D1" w:rsidRDefault="00C812D1">
            <w:pPr>
              <w:rPr>
                <w:lang w:val="en-GB" w:bidi="th-TH"/>
              </w:rPr>
            </w:pPr>
            <w:r>
              <w:rPr>
                <w:lang w:val="cs-CZ" w:eastAsia="cs-CZ" w:bidi="th-TH"/>
              </w:rPr>
              <w:t>Bod tání/rozmezí bodu tání</w:t>
            </w:r>
          </w:p>
          <w:p w14:paraId="2B4B9539" w14:textId="77777777" w:rsidR="00C812D1" w:rsidRDefault="00C812D1">
            <w:pPr>
              <w:rPr>
                <w:vanish/>
                <w:color w:val="008000"/>
                <w:lang w:val="fr-FR" w:bidi="th-TH"/>
              </w:rPr>
            </w:pPr>
          </w:p>
          <w:p w14:paraId="0DA881F4" w14:textId="77777777" w:rsidR="00C812D1" w:rsidRDefault="00C812D1">
            <w:pPr>
              <w:rPr>
                <w:lang w:val="fr-FR" w:bidi="th-TH"/>
              </w:rPr>
            </w:pPr>
            <w:r>
              <w:rPr>
                <w:vanish/>
                <w:color w:val="0000FF"/>
                <w:lang w:val="en-GB" w:bidi="th-TH"/>
              </w:rPr>
              <w:t>Freezing Point</w:t>
            </w:r>
          </w:p>
        </w:tc>
        <w:tc>
          <w:tcPr>
            <w:tcW w:w="283" w:type="dxa"/>
            <w:hideMark/>
          </w:tcPr>
          <w:p w14:paraId="148E23BE" w14:textId="77777777" w:rsidR="00C812D1" w:rsidRDefault="00C812D1">
            <w:pPr>
              <w:rPr>
                <w:lang w:val="fr-FR" w:bidi="th-TH"/>
              </w:rPr>
            </w:pPr>
            <w:r>
              <w:rPr>
                <w:lang w:val="en-GB" w:bidi="th-TH"/>
              </w:rPr>
              <w:t>:</w:t>
            </w:r>
          </w:p>
        </w:tc>
        <w:tc>
          <w:tcPr>
            <w:tcW w:w="5670" w:type="dxa"/>
          </w:tcPr>
          <w:p w14:paraId="2BFDE90C" w14:textId="77777777" w:rsidR="00C812D1" w:rsidRDefault="00C812D1">
            <w:pPr>
              <w:rPr>
                <w:lang w:val="da-DK" w:bidi="th-TH"/>
              </w:rPr>
            </w:pPr>
            <w:r>
              <w:rPr>
                <w:lang w:val="cs-CZ" w:eastAsia="cs-CZ" w:bidi="th-TH"/>
              </w:rPr>
              <w:t>nestanoveno</w:t>
            </w:r>
            <w:r>
              <w:rPr>
                <w:lang w:val="da-DK" w:bidi="th-TH"/>
              </w:rPr>
              <w:t xml:space="preserve"> </w:t>
            </w:r>
          </w:p>
          <w:p w14:paraId="46E22D9A" w14:textId="77777777" w:rsidR="00C812D1" w:rsidRDefault="00C812D1">
            <w:pPr>
              <w:rPr>
                <w:lang w:val="da-DK" w:bidi="th-TH"/>
              </w:rPr>
            </w:pPr>
          </w:p>
        </w:tc>
      </w:tr>
    </w:tbl>
    <w:p w14:paraId="026DDC1C" w14:textId="77777777" w:rsidR="00C812D1" w:rsidRDefault="00C812D1">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389B9B62" w14:textId="77777777">
        <w:tc>
          <w:tcPr>
            <w:tcW w:w="2835" w:type="dxa"/>
            <w:hideMark/>
          </w:tcPr>
          <w:p w14:paraId="4BA1CBA7" w14:textId="77777777" w:rsidR="00C812D1" w:rsidRDefault="00C812D1">
            <w:pPr>
              <w:rPr>
                <w:lang w:val="en-GB" w:bidi="th-TH"/>
              </w:rPr>
            </w:pPr>
            <w:r>
              <w:rPr>
                <w:lang w:val="cs-CZ" w:eastAsia="cs-CZ" w:bidi="th-TH"/>
              </w:rPr>
              <w:t>Bod varu/rozmezí bodu varu</w:t>
            </w:r>
          </w:p>
          <w:p w14:paraId="190EA954" w14:textId="77777777" w:rsidR="00C812D1" w:rsidRDefault="00C812D1">
            <w:pPr>
              <w:rPr>
                <w:vanish/>
                <w:color w:val="008000"/>
                <w:lang w:val="en-GB" w:bidi="th-TH"/>
              </w:rPr>
            </w:pPr>
          </w:p>
          <w:p w14:paraId="6282B5F5" w14:textId="77777777" w:rsidR="00C812D1" w:rsidRDefault="00C812D1">
            <w:pPr>
              <w:rPr>
                <w:lang w:val="en-GB" w:bidi="th-TH"/>
              </w:rPr>
            </w:pPr>
            <w:r>
              <w:rPr>
                <w:vanish/>
                <w:color w:val="0000FF"/>
                <w:lang w:val="en-GB" w:bidi="th-TH"/>
              </w:rPr>
              <w:t>Boiling Point</w:t>
            </w:r>
          </w:p>
        </w:tc>
        <w:tc>
          <w:tcPr>
            <w:tcW w:w="283" w:type="dxa"/>
            <w:hideMark/>
          </w:tcPr>
          <w:p w14:paraId="4B8B6BEB" w14:textId="77777777" w:rsidR="00C812D1" w:rsidRDefault="00C812D1">
            <w:pPr>
              <w:rPr>
                <w:lang w:val="fr-FR" w:bidi="th-TH"/>
              </w:rPr>
            </w:pPr>
            <w:r>
              <w:rPr>
                <w:lang w:val="en-GB" w:bidi="th-TH"/>
              </w:rPr>
              <w:t>:</w:t>
            </w:r>
          </w:p>
        </w:tc>
        <w:tc>
          <w:tcPr>
            <w:tcW w:w="5670" w:type="dxa"/>
          </w:tcPr>
          <w:p w14:paraId="3EB7F023" w14:textId="77777777" w:rsidR="00C812D1" w:rsidRDefault="00C812D1">
            <w:pPr>
              <w:rPr>
                <w:lang w:val="da-DK" w:bidi="th-TH"/>
              </w:rPr>
            </w:pPr>
            <w:r>
              <w:rPr>
                <w:lang w:val="cs-CZ" w:eastAsia="cs-CZ" w:bidi="th-TH"/>
              </w:rPr>
              <w:t>nestanoveno</w:t>
            </w:r>
            <w:r>
              <w:rPr>
                <w:lang w:val="da-DK" w:bidi="th-TH"/>
              </w:rPr>
              <w:t xml:space="preserve"> </w:t>
            </w:r>
          </w:p>
          <w:p w14:paraId="3184396B" w14:textId="77777777" w:rsidR="00C812D1" w:rsidRDefault="00C812D1">
            <w:pPr>
              <w:rPr>
                <w:lang w:val="da-DK" w:bidi="th-TH"/>
              </w:rPr>
            </w:pPr>
          </w:p>
        </w:tc>
      </w:tr>
    </w:tbl>
    <w:p w14:paraId="44A4CC74" w14:textId="77777777" w:rsidR="00C812D1" w:rsidRDefault="00C812D1">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47FD5D53" w14:textId="77777777">
        <w:trPr>
          <w:hidden/>
        </w:trPr>
        <w:tc>
          <w:tcPr>
            <w:tcW w:w="2835" w:type="dxa"/>
            <w:hideMark/>
          </w:tcPr>
          <w:p w14:paraId="01444D6B" w14:textId="77777777" w:rsidR="00C812D1" w:rsidRDefault="00C812D1">
            <w:pPr>
              <w:rPr>
                <w:lang w:val="en-GB" w:bidi="th-TH"/>
              </w:rPr>
            </w:pPr>
            <w:r>
              <w:rPr>
                <w:vanish/>
                <w:color w:val="FF0000"/>
                <w:lang w:val="en-GB" w:bidi="th-TH"/>
              </w:rPr>
              <w:t>[</w:t>
            </w:r>
            <w:r>
              <w:rPr>
                <w:lang w:val="cs-CZ" w:eastAsia="cs-CZ" w:bidi="th-TH"/>
              </w:rPr>
              <w:t>Bod vzplanutí</w:t>
            </w:r>
            <w:r>
              <w:rPr>
                <w:vanish/>
                <w:color w:val="FF0000"/>
                <w:lang w:val="en-GB" w:bidi="th-TH"/>
              </w:rPr>
              <w:t>]</w:t>
            </w:r>
          </w:p>
          <w:p w14:paraId="345ABC17" w14:textId="77777777" w:rsidR="00C812D1" w:rsidRDefault="00C812D1">
            <w:pPr>
              <w:rPr>
                <w:lang w:val="en-GB" w:bidi="th-TH"/>
              </w:rPr>
            </w:pPr>
          </w:p>
        </w:tc>
        <w:tc>
          <w:tcPr>
            <w:tcW w:w="283" w:type="dxa"/>
            <w:hideMark/>
          </w:tcPr>
          <w:p w14:paraId="17EE9D5E" w14:textId="77777777" w:rsidR="00C812D1" w:rsidRDefault="00C812D1">
            <w:pPr>
              <w:rPr>
                <w:lang w:val="fr-FR" w:bidi="th-TH"/>
              </w:rPr>
            </w:pPr>
            <w:r>
              <w:rPr>
                <w:vanish/>
                <w:color w:val="FF0000"/>
                <w:lang w:val="en-GB" w:bidi="th-TH"/>
              </w:rPr>
              <w:t>[</w:t>
            </w:r>
            <w:r>
              <w:rPr>
                <w:lang w:val="en-GB" w:bidi="th-TH"/>
              </w:rPr>
              <w:t>:</w:t>
            </w:r>
            <w:r>
              <w:rPr>
                <w:vanish/>
                <w:color w:val="FF0000"/>
                <w:lang w:val="en-GB" w:bidi="th-TH"/>
              </w:rPr>
              <w:t>]</w:t>
            </w:r>
          </w:p>
        </w:tc>
        <w:tc>
          <w:tcPr>
            <w:tcW w:w="5670" w:type="dxa"/>
          </w:tcPr>
          <w:p w14:paraId="3817EA6A" w14:textId="77777777" w:rsidR="00C812D1" w:rsidRDefault="00C812D1">
            <w:pPr>
              <w:rPr>
                <w:lang w:val="fr-FR" w:bidi="th-TH"/>
              </w:rPr>
            </w:pPr>
            <w:r>
              <w:rPr>
                <w:lang w:val="cs-CZ" w:eastAsia="cs-CZ" w:bidi="th-TH"/>
              </w:rPr>
              <w:t>4 °C</w:t>
            </w:r>
          </w:p>
          <w:p w14:paraId="0888BCBD" w14:textId="77777777" w:rsidR="00C812D1" w:rsidRDefault="00C812D1">
            <w:pPr>
              <w:rPr>
                <w:vanish/>
                <w:color w:val="008000"/>
                <w:lang w:val="fr-FR" w:bidi="th-TH"/>
              </w:rPr>
            </w:pPr>
          </w:p>
          <w:p w14:paraId="00BD60C0" w14:textId="77777777" w:rsidR="00C812D1" w:rsidRDefault="00C812D1">
            <w:pPr>
              <w:rPr>
                <w:lang w:val="en-GB" w:bidi="th-TH"/>
              </w:rPr>
            </w:pPr>
            <w:r>
              <w:rPr>
                <w:lang w:val="cs-CZ" w:eastAsia="cs-CZ" w:bidi="th-TH"/>
              </w:rPr>
              <w:t>Metoda</w:t>
            </w:r>
            <w:r>
              <w:rPr>
                <w:lang w:val="en-GB" w:bidi="th-TH"/>
              </w:rPr>
              <w:t xml:space="preserve">: </w:t>
            </w:r>
            <w:r>
              <w:rPr>
                <w:lang w:val="cs-CZ" w:eastAsia="cs-CZ" w:bidi="th-TH"/>
              </w:rPr>
              <w:t>ISO 1523</w:t>
            </w:r>
            <w:r>
              <w:rPr>
                <w:lang w:val="en-GB" w:bidi="th-TH"/>
              </w:rPr>
              <w:t xml:space="preserve">, </w:t>
            </w:r>
            <w:r>
              <w:rPr>
                <w:lang w:val="cs-CZ" w:eastAsia="cs-CZ" w:bidi="th-TH"/>
              </w:rPr>
              <w:t>uzavřený kelímek</w:t>
            </w:r>
          </w:p>
          <w:p w14:paraId="7C35612A" w14:textId="77777777" w:rsidR="00C812D1" w:rsidRDefault="00C812D1">
            <w:pPr>
              <w:rPr>
                <w:vanish/>
                <w:color w:val="008000"/>
                <w:lang w:val="en-GB" w:bidi="th-TH"/>
              </w:rPr>
            </w:pPr>
          </w:p>
          <w:p w14:paraId="26DD8A09" w14:textId="77777777" w:rsidR="00C812D1" w:rsidRDefault="00C812D1">
            <w:pPr>
              <w:rPr>
                <w:vanish/>
                <w:color w:val="008000"/>
                <w:lang w:val="en-GB" w:bidi="th-TH"/>
              </w:rPr>
            </w:pPr>
          </w:p>
          <w:p w14:paraId="1C05515D" w14:textId="77777777" w:rsidR="00C812D1" w:rsidRDefault="00C812D1">
            <w:pPr>
              <w:rPr>
                <w:lang w:val="en-GB" w:bidi="th-TH"/>
              </w:rPr>
            </w:pPr>
            <w:r>
              <w:rPr>
                <w:lang w:val="cs-CZ" w:eastAsia="cs-CZ" w:bidi="th-TH"/>
              </w:rPr>
              <w:t>Setaflash</w:t>
            </w:r>
          </w:p>
          <w:p w14:paraId="130F2B50" w14:textId="77777777" w:rsidR="00C812D1" w:rsidRDefault="00C812D1">
            <w:pPr>
              <w:rPr>
                <w:lang w:val="en-GB" w:bidi="th-TH"/>
              </w:rPr>
            </w:pPr>
          </w:p>
        </w:tc>
      </w:tr>
    </w:tbl>
    <w:p w14:paraId="5DF21B02" w14:textId="77777777" w:rsidR="00C812D1" w:rsidRDefault="00C812D1">
      <w:pPr>
        <w:rPr>
          <w:vanish/>
          <w:color w:val="008000"/>
          <w:lang w:val="en-US"/>
        </w:rPr>
      </w:pPr>
    </w:p>
    <w:p w14:paraId="2C02FE1C" w14:textId="77777777" w:rsidR="00C812D1" w:rsidRDefault="00C812D1">
      <w:pPr>
        <w:rPr>
          <w:vanish/>
          <w:color w:val="008000"/>
          <w:lang w:val="da-DK"/>
        </w:rPr>
      </w:pPr>
    </w:p>
    <w:p w14:paraId="09DB3E9C" w14:textId="77777777" w:rsidR="00C812D1" w:rsidRDefault="00C812D1">
      <w:pPr>
        <w:rPr>
          <w:vanish/>
          <w:color w:val="008000"/>
          <w:lang w:val="en-US"/>
        </w:rPr>
      </w:pPr>
    </w:p>
    <w:p w14:paraId="3AFD9042" w14:textId="77777777" w:rsidR="00C812D1" w:rsidRDefault="00C812D1">
      <w:pPr>
        <w:rPr>
          <w:vanish/>
          <w:color w:val="008000"/>
          <w:lang w:val="da-DK"/>
        </w:rPr>
      </w:pPr>
    </w:p>
    <w:p w14:paraId="2C94068D" w14:textId="77777777" w:rsidR="00C812D1" w:rsidRDefault="00C812D1">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683A62AC" w14:textId="77777777">
        <w:tc>
          <w:tcPr>
            <w:tcW w:w="2835" w:type="dxa"/>
          </w:tcPr>
          <w:p w14:paraId="45CC0924" w14:textId="77777777" w:rsidR="00C812D1" w:rsidRPr="007605EC" w:rsidRDefault="00C812D1">
            <w:pPr>
              <w:rPr>
                <w:lang w:val="fr-FR" w:bidi="th-TH"/>
              </w:rPr>
            </w:pPr>
            <w:r>
              <w:rPr>
                <w:lang w:val="cs-CZ" w:eastAsia="cs-CZ" w:bidi="th-TH"/>
              </w:rPr>
              <w:t>Horní mez výbušnosti</w:t>
            </w:r>
            <w:r w:rsidRPr="007605EC">
              <w:rPr>
                <w:lang w:val="fr-FR" w:bidi="th-TH"/>
              </w:rPr>
              <w:t xml:space="preserve"> / </w:t>
            </w:r>
            <w:r>
              <w:rPr>
                <w:lang w:val="cs-CZ" w:eastAsia="cs-CZ" w:bidi="th-TH"/>
              </w:rPr>
              <w:t>Horní mez hořlavosti</w:t>
            </w:r>
          </w:p>
          <w:p w14:paraId="3F879394" w14:textId="77777777" w:rsidR="00C812D1" w:rsidRPr="007605EC" w:rsidRDefault="00C812D1">
            <w:pPr>
              <w:rPr>
                <w:lang w:val="fr-FR" w:bidi="th-TH"/>
              </w:rPr>
            </w:pPr>
          </w:p>
        </w:tc>
        <w:tc>
          <w:tcPr>
            <w:tcW w:w="283" w:type="dxa"/>
            <w:hideMark/>
          </w:tcPr>
          <w:p w14:paraId="4F356503" w14:textId="77777777" w:rsidR="00C812D1" w:rsidRDefault="00C812D1">
            <w:pPr>
              <w:rPr>
                <w:lang w:val="fr-FR" w:bidi="th-TH"/>
              </w:rPr>
            </w:pPr>
            <w:r>
              <w:rPr>
                <w:lang w:val="en-GB" w:bidi="th-TH"/>
              </w:rPr>
              <w:t>:</w:t>
            </w:r>
          </w:p>
        </w:tc>
        <w:tc>
          <w:tcPr>
            <w:tcW w:w="5670" w:type="dxa"/>
          </w:tcPr>
          <w:p w14:paraId="4E711289" w14:textId="77777777" w:rsidR="00C812D1" w:rsidRDefault="00C812D1">
            <w:pPr>
              <w:rPr>
                <w:lang w:val="da-DK" w:bidi="th-TH"/>
              </w:rPr>
            </w:pPr>
            <w:r>
              <w:rPr>
                <w:lang w:val="cs-CZ" w:eastAsia="cs-CZ" w:bidi="th-TH"/>
              </w:rPr>
              <w:t>nestanoveno</w:t>
            </w:r>
            <w:r>
              <w:rPr>
                <w:lang w:val="da-DK" w:bidi="th-TH"/>
              </w:rPr>
              <w:t xml:space="preserve"> </w:t>
            </w:r>
          </w:p>
          <w:p w14:paraId="62E0E191" w14:textId="77777777" w:rsidR="00C812D1" w:rsidRDefault="00C812D1">
            <w:pPr>
              <w:rPr>
                <w:lang w:val="da-DK" w:bidi="th-TH"/>
              </w:rPr>
            </w:pPr>
          </w:p>
        </w:tc>
      </w:tr>
    </w:tbl>
    <w:p w14:paraId="22E84903" w14:textId="77777777" w:rsidR="00C812D1" w:rsidRDefault="00C812D1">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70E9287E" w14:textId="77777777">
        <w:tc>
          <w:tcPr>
            <w:tcW w:w="2835" w:type="dxa"/>
          </w:tcPr>
          <w:p w14:paraId="4445BA7A" w14:textId="77777777" w:rsidR="00C812D1" w:rsidRPr="007605EC" w:rsidRDefault="00C812D1">
            <w:pPr>
              <w:rPr>
                <w:lang w:val="fr-FR" w:bidi="th-TH"/>
              </w:rPr>
            </w:pPr>
            <w:r>
              <w:rPr>
                <w:lang w:val="cs-CZ" w:eastAsia="cs-CZ" w:bidi="th-TH"/>
              </w:rPr>
              <w:t>Dolní mez výbušnosti</w:t>
            </w:r>
            <w:r w:rsidRPr="007605EC">
              <w:rPr>
                <w:lang w:val="fr-FR" w:bidi="th-TH"/>
              </w:rPr>
              <w:t xml:space="preserve"> / </w:t>
            </w:r>
            <w:r>
              <w:rPr>
                <w:lang w:val="cs-CZ" w:eastAsia="cs-CZ" w:bidi="th-TH"/>
              </w:rPr>
              <w:t>Dolní mez hořlavosti</w:t>
            </w:r>
          </w:p>
          <w:p w14:paraId="420FB19D" w14:textId="77777777" w:rsidR="00C812D1" w:rsidRPr="007605EC" w:rsidRDefault="00C812D1">
            <w:pPr>
              <w:rPr>
                <w:lang w:val="fr-FR" w:bidi="th-TH"/>
              </w:rPr>
            </w:pPr>
          </w:p>
        </w:tc>
        <w:tc>
          <w:tcPr>
            <w:tcW w:w="283" w:type="dxa"/>
            <w:hideMark/>
          </w:tcPr>
          <w:p w14:paraId="6F1D9EF6" w14:textId="77777777" w:rsidR="00C812D1" w:rsidRDefault="00C812D1">
            <w:pPr>
              <w:rPr>
                <w:lang w:val="fr-FR" w:bidi="th-TH"/>
              </w:rPr>
            </w:pPr>
            <w:r>
              <w:rPr>
                <w:lang w:val="en-GB" w:bidi="th-TH"/>
              </w:rPr>
              <w:t>:</w:t>
            </w:r>
          </w:p>
        </w:tc>
        <w:tc>
          <w:tcPr>
            <w:tcW w:w="5670" w:type="dxa"/>
          </w:tcPr>
          <w:p w14:paraId="5E6835C8" w14:textId="77777777" w:rsidR="00C812D1" w:rsidRDefault="00C812D1">
            <w:pPr>
              <w:rPr>
                <w:lang w:val="da-DK" w:bidi="th-TH"/>
              </w:rPr>
            </w:pPr>
            <w:r>
              <w:rPr>
                <w:lang w:val="cs-CZ" w:eastAsia="cs-CZ" w:bidi="th-TH"/>
              </w:rPr>
              <w:t>nestanoveno</w:t>
            </w:r>
            <w:r>
              <w:rPr>
                <w:lang w:val="da-DK" w:bidi="th-TH"/>
              </w:rPr>
              <w:t xml:space="preserve"> </w:t>
            </w:r>
          </w:p>
          <w:p w14:paraId="5EE42195" w14:textId="77777777" w:rsidR="00C812D1" w:rsidRDefault="00C812D1">
            <w:pPr>
              <w:rPr>
                <w:lang w:val="da-DK" w:bidi="th-TH"/>
              </w:rPr>
            </w:pPr>
          </w:p>
        </w:tc>
      </w:tr>
    </w:tbl>
    <w:p w14:paraId="3BC36209" w14:textId="77777777" w:rsidR="00C812D1" w:rsidRDefault="00C812D1">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6F0EB970" w14:textId="77777777">
        <w:tc>
          <w:tcPr>
            <w:tcW w:w="2835" w:type="dxa"/>
            <w:hideMark/>
          </w:tcPr>
          <w:p w14:paraId="5194BB46" w14:textId="77777777" w:rsidR="00C812D1" w:rsidRDefault="00C812D1">
            <w:pPr>
              <w:rPr>
                <w:lang w:val="en-GB" w:bidi="th-TH"/>
              </w:rPr>
            </w:pPr>
            <w:r>
              <w:rPr>
                <w:lang w:val="cs-CZ" w:eastAsia="cs-CZ" w:bidi="th-TH"/>
              </w:rPr>
              <w:t>Tlak páry</w:t>
            </w:r>
          </w:p>
          <w:p w14:paraId="51E15B9F" w14:textId="77777777" w:rsidR="00C812D1" w:rsidRDefault="00C812D1">
            <w:pPr>
              <w:rPr>
                <w:lang w:val="en-GB" w:bidi="th-TH"/>
              </w:rPr>
            </w:pPr>
          </w:p>
        </w:tc>
        <w:tc>
          <w:tcPr>
            <w:tcW w:w="283" w:type="dxa"/>
            <w:hideMark/>
          </w:tcPr>
          <w:p w14:paraId="4D84D1E1" w14:textId="77777777" w:rsidR="00C812D1" w:rsidRDefault="00C812D1">
            <w:pPr>
              <w:rPr>
                <w:lang w:val="fr-FR" w:bidi="th-TH"/>
              </w:rPr>
            </w:pPr>
            <w:r>
              <w:rPr>
                <w:lang w:val="en-GB" w:bidi="th-TH"/>
              </w:rPr>
              <w:t>:</w:t>
            </w:r>
          </w:p>
        </w:tc>
        <w:tc>
          <w:tcPr>
            <w:tcW w:w="5670" w:type="dxa"/>
          </w:tcPr>
          <w:p w14:paraId="7B748CE3" w14:textId="77777777" w:rsidR="00C812D1" w:rsidRDefault="00C812D1">
            <w:pPr>
              <w:rPr>
                <w:vanish/>
                <w:color w:val="008000"/>
                <w:lang w:val="en-US" w:bidi="th-TH"/>
              </w:rPr>
            </w:pPr>
          </w:p>
          <w:p w14:paraId="414DCCBD" w14:textId="77777777" w:rsidR="00C812D1" w:rsidRDefault="00C812D1">
            <w:pPr>
              <w:rPr>
                <w:vanish/>
                <w:color w:val="008000"/>
                <w:lang w:val="en-US" w:bidi="th-TH"/>
              </w:rPr>
            </w:pPr>
          </w:p>
          <w:p w14:paraId="60B43444" w14:textId="77777777" w:rsidR="00C812D1" w:rsidRDefault="00C812D1">
            <w:pPr>
              <w:rPr>
                <w:vanish/>
                <w:color w:val="008000"/>
                <w:lang w:val="en-US" w:bidi="th-TH"/>
              </w:rPr>
            </w:pPr>
          </w:p>
          <w:p w14:paraId="7C460B16" w14:textId="77777777" w:rsidR="00C812D1" w:rsidRDefault="00C812D1">
            <w:pPr>
              <w:rPr>
                <w:vanish/>
                <w:color w:val="008000"/>
                <w:lang w:val="en-US" w:bidi="th-TH"/>
              </w:rPr>
            </w:pPr>
          </w:p>
          <w:p w14:paraId="26244AE6" w14:textId="77777777" w:rsidR="00C812D1" w:rsidRDefault="00C812D1">
            <w:pPr>
              <w:rPr>
                <w:lang w:val="da-DK" w:bidi="th-TH"/>
              </w:rPr>
            </w:pPr>
            <w:r>
              <w:rPr>
                <w:lang w:val="cs-CZ" w:eastAsia="cs-CZ" w:bidi="th-TH"/>
              </w:rPr>
              <w:t>nestanoveno</w:t>
            </w:r>
            <w:r>
              <w:rPr>
                <w:lang w:val="da-DK" w:bidi="th-TH"/>
              </w:rPr>
              <w:t xml:space="preserve"> </w:t>
            </w:r>
          </w:p>
          <w:p w14:paraId="595A0F6D" w14:textId="77777777" w:rsidR="00C812D1" w:rsidRDefault="00C812D1">
            <w:pPr>
              <w:rPr>
                <w:lang w:val="da-DK" w:bidi="th-TH"/>
              </w:rPr>
            </w:pPr>
          </w:p>
        </w:tc>
      </w:tr>
    </w:tbl>
    <w:p w14:paraId="22ECECA9" w14:textId="77777777" w:rsidR="00C812D1" w:rsidRDefault="00C812D1">
      <w:pPr>
        <w:rPr>
          <w:vanish/>
          <w:color w:val="008000"/>
          <w:lang w:val="fr-FR"/>
        </w:rPr>
      </w:pPr>
    </w:p>
    <w:p w14:paraId="763FC351" w14:textId="77777777" w:rsidR="00C812D1" w:rsidRDefault="00C812D1">
      <w:pPr>
        <w:rPr>
          <w:vanish/>
          <w:color w:val="008000"/>
          <w:lang w:val="da-DK"/>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6B47BD53" w14:textId="77777777">
        <w:tc>
          <w:tcPr>
            <w:tcW w:w="2835" w:type="dxa"/>
            <w:hideMark/>
          </w:tcPr>
          <w:p w14:paraId="0734F5E9" w14:textId="77777777" w:rsidR="00C812D1" w:rsidRDefault="00C812D1">
            <w:pPr>
              <w:rPr>
                <w:lang w:val="en-GB" w:bidi="th-TH"/>
              </w:rPr>
            </w:pPr>
            <w:r>
              <w:rPr>
                <w:lang w:val="cs-CZ" w:eastAsia="cs-CZ" w:bidi="th-TH"/>
              </w:rPr>
              <w:t>Hustota</w:t>
            </w:r>
          </w:p>
          <w:p w14:paraId="15CAAC50" w14:textId="77777777" w:rsidR="00C812D1" w:rsidRDefault="00C812D1">
            <w:pPr>
              <w:rPr>
                <w:lang w:val="en-GB" w:bidi="th-TH"/>
              </w:rPr>
            </w:pPr>
          </w:p>
        </w:tc>
        <w:tc>
          <w:tcPr>
            <w:tcW w:w="283" w:type="dxa"/>
            <w:hideMark/>
          </w:tcPr>
          <w:p w14:paraId="1B41232D" w14:textId="77777777" w:rsidR="00C812D1" w:rsidRDefault="00C812D1">
            <w:pPr>
              <w:rPr>
                <w:lang w:val="fr-FR" w:bidi="th-TH"/>
              </w:rPr>
            </w:pPr>
            <w:r>
              <w:rPr>
                <w:lang w:val="en-GB" w:bidi="th-TH"/>
              </w:rPr>
              <w:t>:</w:t>
            </w:r>
          </w:p>
        </w:tc>
        <w:tc>
          <w:tcPr>
            <w:tcW w:w="5670" w:type="dxa"/>
          </w:tcPr>
          <w:p w14:paraId="2CEF2BF9" w14:textId="77777777" w:rsidR="00C812D1" w:rsidRPr="007605EC" w:rsidRDefault="00C812D1">
            <w:pPr>
              <w:rPr>
                <w:vanish/>
                <w:color w:val="008000"/>
                <w:lang w:val="pt-PT" w:bidi="th-TH"/>
              </w:rPr>
            </w:pPr>
            <w:r>
              <w:rPr>
                <w:lang w:val="cs-CZ" w:eastAsia="cs-CZ" w:bidi="th-TH"/>
              </w:rPr>
              <w:t>1,49 g/cm3</w:t>
            </w:r>
            <w:r>
              <w:rPr>
                <w:lang w:val="da-DK" w:bidi="th-TH"/>
              </w:rPr>
              <w:t xml:space="preserve"> (</w:t>
            </w:r>
            <w:r>
              <w:rPr>
                <w:lang w:val="cs-CZ" w:eastAsia="cs-CZ" w:bidi="th-TH"/>
              </w:rPr>
              <w:t>20 °C</w:t>
            </w:r>
            <w:r w:rsidRPr="007605EC">
              <w:rPr>
                <w:lang w:val="pt-PT" w:bidi="th-TH"/>
              </w:rPr>
              <w:t>)</w:t>
            </w:r>
          </w:p>
          <w:p w14:paraId="6E76B2E4" w14:textId="77777777" w:rsidR="00C812D1" w:rsidRPr="007605EC" w:rsidRDefault="00C812D1">
            <w:pPr>
              <w:rPr>
                <w:lang w:val="pt-PT" w:bidi="th-TH"/>
              </w:rPr>
            </w:pPr>
          </w:p>
          <w:p w14:paraId="5AB9C0F3" w14:textId="77777777" w:rsidR="00C812D1" w:rsidRPr="007605EC" w:rsidRDefault="00C812D1">
            <w:pPr>
              <w:rPr>
                <w:lang w:val="pt-PT" w:bidi="th-TH"/>
              </w:rPr>
            </w:pPr>
            <w:r>
              <w:rPr>
                <w:lang w:val="cs-CZ" w:eastAsia="cs-CZ" w:bidi="th-TH"/>
              </w:rPr>
              <w:t>Metoda</w:t>
            </w:r>
            <w:r w:rsidRPr="007605EC">
              <w:rPr>
                <w:lang w:val="pt-PT" w:bidi="th-TH"/>
              </w:rPr>
              <w:t xml:space="preserve">: </w:t>
            </w:r>
            <w:r>
              <w:rPr>
                <w:lang w:val="cs-CZ" w:eastAsia="cs-CZ" w:bidi="th-TH"/>
              </w:rPr>
              <w:t>ISO 2811-1</w:t>
            </w:r>
          </w:p>
          <w:p w14:paraId="232C0850" w14:textId="77777777" w:rsidR="00C812D1" w:rsidRDefault="00C812D1">
            <w:pPr>
              <w:rPr>
                <w:lang w:val="da-DK" w:bidi="th-TH"/>
              </w:rPr>
            </w:pPr>
          </w:p>
        </w:tc>
      </w:tr>
    </w:tbl>
    <w:p w14:paraId="3A37184E" w14:textId="77777777" w:rsidR="00C812D1" w:rsidRDefault="00C812D1">
      <w:pPr>
        <w:rPr>
          <w:vanish/>
          <w:color w:val="008000"/>
          <w:lang w:val="da-DK"/>
        </w:rPr>
      </w:pPr>
    </w:p>
    <w:p w14:paraId="6EAC4B9D" w14:textId="77777777" w:rsidR="00C812D1" w:rsidRDefault="00C812D1">
      <w:pPr>
        <w:rPr>
          <w:vanish/>
          <w:color w:val="008000"/>
          <w:lang w:val="da-DK"/>
        </w:rPr>
      </w:pPr>
    </w:p>
    <w:p w14:paraId="62DDB9B9" w14:textId="77777777" w:rsidR="00C812D1" w:rsidRDefault="00C812D1">
      <w:pPr>
        <w:pStyle w:val="60SDSNormal-075cmindented"/>
        <w:rPr>
          <w:lang w:val="en-US"/>
        </w:rPr>
      </w:pPr>
      <w:r>
        <w:rPr>
          <w:lang w:val="cs-CZ" w:eastAsia="cs-CZ"/>
        </w:rPr>
        <w:t>Rozpustnost</w:t>
      </w: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5A4D3AD0" w14:textId="77777777">
        <w:tc>
          <w:tcPr>
            <w:tcW w:w="2835" w:type="dxa"/>
            <w:hideMark/>
          </w:tcPr>
          <w:p w14:paraId="6F2AD96D" w14:textId="77777777" w:rsidR="00C812D1" w:rsidRDefault="00C812D1">
            <w:pPr>
              <w:pStyle w:val="90SDSNormal-plus5mmindented"/>
              <w:rPr>
                <w:lang w:val="en-US" w:bidi="th-TH"/>
              </w:rPr>
            </w:pPr>
            <w:r>
              <w:rPr>
                <w:lang w:val="cs-CZ" w:eastAsia="cs-CZ" w:bidi="th-TH"/>
              </w:rPr>
              <w:t>Rozpustnost ve vodě</w:t>
            </w:r>
            <w:r>
              <w:rPr>
                <w:vanish/>
                <w:color w:val="808080"/>
                <w:lang w:val="en-US" w:bidi="th-TH"/>
              </w:rPr>
              <w:t xml:space="preserve"> </w:t>
            </w:r>
          </w:p>
          <w:p w14:paraId="59E42807" w14:textId="77777777" w:rsidR="00C812D1" w:rsidRDefault="00C812D1">
            <w:pPr>
              <w:rPr>
                <w:lang w:val="en-GB" w:bidi="th-TH"/>
              </w:rPr>
            </w:pPr>
          </w:p>
        </w:tc>
        <w:tc>
          <w:tcPr>
            <w:tcW w:w="283" w:type="dxa"/>
            <w:hideMark/>
          </w:tcPr>
          <w:p w14:paraId="20E07115" w14:textId="77777777" w:rsidR="00C812D1" w:rsidRDefault="00C812D1">
            <w:pPr>
              <w:rPr>
                <w:lang w:bidi="th-TH"/>
              </w:rPr>
            </w:pPr>
            <w:r>
              <w:rPr>
                <w:lang w:val="en-GB" w:bidi="th-TH"/>
              </w:rPr>
              <w:t>:</w:t>
            </w:r>
          </w:p>
        </w:tc>
        <w:tc>
          <w:tcPr>
            <w:tcW w:w="5670" w:type="dxa"/>
          </w:tcPr>
          <w:p w14:paraId="5D5EF29E" w14:textId="77777777" w:rsidR="00C812D1" w:rsidRDefault="00C812D1">
            <w:pPr>
              <w:rPr>
                <w:vanish/>
                <w:color w:val="008000"/>
                <w:lang w:val="da-DK" w:bidi="th-TH"/>
              </w:rPr>
            </w:pPr>
            <w:r>
              <w:rPr>
                <w:lang w:val="cs-CZ" w:eastAsia="cs-CZ" w:bidi="th-TH"/>
              </w:rPr>
              <w:t>nemísitelná látka</w:t>
            </w:r>
            <w:r>
              <w:rPr>
                <w:lang w:val="da-DK" w:bidi="th-TH"/>
              </w:rPr>
              <w:t xml:space="preserve"> </w:t>
            </w:r>
          </w:p>
          <w:p w14:paraId="1E8E75E3" w14:textId="77777777" w:rsidR="00C812D1" w:rsidRDefault="00C812D1"/>
        </w:tc>
      </w:tr>
    </w:tbl>
    <w:p w14:paraId="5FD623FD" w14:textId="77777777" w:rsidR="00C812D1" w:rsidRDefault="00C812D1">
      <w:pPr>
        <w:rPr>
          <w:vanish/>
          <w:color w:val="008000"/>
          <w:lang w:val="fr-FR"/>
        </w:rPr>
      </w:pPr>
    </w:p>
    <w:p w14:paraId="352F865D" w14:textId="77777777" w:rsidR="00C812D1" w:rsidRDefault="00C812D1">
      <w:pPr>
        <w:rPr>
          <w:vanish/>
          <w:color w:val="008000"/>
          <w:lang w:val="en-US"/>
        </w:rPr>
      </w:pPr>
    </w:p>
    <w:p w14:paraId="7B42755F" w14:textId="77777777" w:rsidR="00C812D1" w:rsidRDefault="00C812D1">
      <w:pPr>
        <w:rPr>
          <w:vanish/>
          <w:color w:val="008000"/>
          <w:lang w:val="en-US"/>
        </w:rPr>
      </w:pPr>
    </w:p>
    <w:p w14:paraId="3F9DCAAD" w14:textId="77777777" w:rsidR="00C812D1" w:rsidRDefault="00C812D1">
      <w:pPr>
        <w:rPr>
          <w:vanish/>
          <w:color w:val="008000"/>
          <w:lang w:val="da-DK"/>
        </w:rPr>
      </w:pPr>
    </w:p>
    <w:p w14:paraId="237530C8" w14:textId="77777777" w:rsidR="00C812D1" w:rsidRDefault="00C812D1">
      <w:pPr>
        <w:rPr>
          <w:vanish/>
          <w:color w:val="008000"/>
          <w:lang w:val="da-DK"/>
        </w:rPr>
      </w:pPr>
    </w:p>
    <w:p w14:paraId="61DD2BA4" w14:textId="77777777" w:rsidR="00C812D1" w:rsidRDefault="00C812D1">
      <w:pPr>
        <w:rPr>
          <w:vanish/>
          <w:color w:val="008000"/>
          <w:lang w:val="en-US"/>
        </w:rPr>
      </w:pPr>
    </w:p>
    <w:p w14:paraId="7CE01B40" w14:textId="77777777" w:rsidR="00C812D1" w:rsidRDefault="00C812D1">
      <w:pPr>
        <w:rPr>
          <w:vanish/>
          <w:color w:val="008000"/>
          <w:lang w:val="fr-FR"/>
        </w:rPr>
      </w:pPr>
    </w:p>
    <w:p w14:paraId="3C825CF0" w14:textId="77777777" w:rsidR="00C812D1" w:rsidRDefault="00C812D1">
      <w:pPr>
        <w:pStyle w:val="60SDSNormal-075cmindented"/>
        <w:rPr>
          <w:lang w:val="en-US"/>
        </w:rPr>
      </w:pPr>
      <w:r>
        <w:rPr>
          <w:lang w:val="cs-CZ" w:eastAsia="cs-CZ"/>
        </w:rPr>
        <w:t>Viskozita</w:t>
      </w:r>
    </w:p>
    <w:p w14:paraId="7034323C" w14:textId="77777777" w:rsidR="00C812D1" w:rsidRDefault="00C812D1">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58FDB26B" w14:textId="77777777">
        <w:tc>
          <w:tcPr>
            <w:tcW w:w="2835" w:type="dxa"/>
            <w:hideMark/>
          </w:tcPr>
          <w:p w14:paraId="1D7819D7" w14:textId="77777777" w:rsidR="00C812D1" w:rsidRDefault="00C812D1">
            <w:pPr>
              <w:pStyle w:val="90SDSNormal-plus5mmindented"/>
              <w:rPr>
                <w:lang w:val="en-US" w:bidi="th-TH"/>
              </w:rPr>
            </w:pPr>
            <w:r>
              <w:rPr>
                <w:lang w:val="cs-CZ" w:eastAsia="cs-CZ" w:bidi="th-TH"/>
              </w:rPr>
              <w:t>Dynamická viskozita</w:t>
            </w:r>
            <w:r>
              <w:rPr>
                <w:vanish/>
                <w:color w:val="808080"/>
                <w:lang w:val="en-US" w:bidi="th-TH"/>
              </w:rPr>
              <w:t xml:space="preserve"> </w:t>
            </w:r>
          </w:p>
          <w:p w14:paraId="23841244" w14:textId="77777777" w:rsidR="00C812D1" w:rsidRDefault="00C812D1">
            <w:pPr>
              <w:rPr>
                <w:lang w:val="en-GB" w:bidi="th-TH"/>
              </w:rPr>
            </w:pPr>
          </w:p>
        </w:tc>
        <w:tc>
          <w:tcPr>
            <w:tcW w:w="283" w:type="dxa"/>
            <w:hideMark/>
          </w:tcPr>
          <w:p w14:paraId="1CBD8748" w14:textId="77777777" w:rsidR="00C812D1" w:rsidRDefault="00C812D1">
            <w:pPr>
              <w:rPr>
                <w:lang w:val="fr-FR" w:bidi="th-TH"/>
              </w:rPr>
            </w:pPr>
            <w:r>
              <w:rPr>
                <w:lang w:val="en-GB" w:bidi="th-TH"/>
              </w:rPr>
              <w:t>:</w:t>
            </w:r>
          </w:p>
        </w:tc>
        <w:tc>
          <w:tcPr>
            <w:tcW w:w="5670" w:type="dxa"/>
          </w:tcPr>
          <w:p w14:paraId="2DFBA10F" w14:textId="77777777" w:rsidR="00C812D1" w:rsidRDefault="00C812D1">
            <w:pPr>
              <w:rPr>
                <w:lang w:val="da-DK" w:bidi="th-TH"/>
              </w:rPr>
            </w:pPr>
            <w:r>
              <w:rPr>
                <w:lang w:val="cs-CZ" w:eastAsia="cs-CZ" w:bidi="th-TH"/>
              </w:rPr>
              <w:t>65.000 mPa.s</w:t>
            </w:r>
            <w:r>
              <w:rPr>
                <w:lang w:val="da-DK" w:bidi="th-TH"/>
              </w:rPr>
              <w:t xml:space="preserve"> (</w:t>
            </w:r>
            <w:r>
              <w:rPr>
                <w:lang w:val="cs-CZ" w:eastAsia="cs-CZ" w:bidi="th-TH"/>
              </w:rPr>
              <w:t>20 °C</w:t>
            </w:r>
            <w:r>
              <w:rPr>
                <w:lang w:val="da-DK" w:bidi="th-TH"/>
              </w:rPr>
              <w:t>)</w:t>
            </w:r>
          </w:p>
          <w:p w14:paraId="295E965D" w14:textId="77777777" w:rsidR="00C812D1" w:rsidRDefault="00C812D1">
            <w:pPr>
              <w:rPr>
                <w:vanish/>
                <w:color w:val="008000"/>
                <w:lang w:val="da-DK" w:bidi="th-TH"/>
              </w:rPr>
            </w:pPr>
          </w:p>
          <w:p w14:paraId="2CBB466D" w14:textId="77777777" w:rsidR="00C812D1" w:rsidRDefault="00C812D1">
            <w:pPr>
              <w:rPr>
                <w:lang w:val="da-DK" w:bidi="th-TH"/>
              </w:rPr>
            </w:pPr>
            <w:r>
              <w:rPr>
                <w:lang w:val="cs-CZ" w:eastAsia="cs-CZ" w:bidi="th-TH"/>
              </w:rPr>
              <w:t>Metoda</w:t>
            </w:r>
            <w:r>
              <w:rPr>
                <w:lang w:val="da-DK" w:bidi="th-TH"/>
              </w:rPr>
              <w:t xml:space="preserve">: </w:t>
            </w:r>
            <w:r>
              <w:rPr>
                <w:lang w:val="cs-CZ" w:eastAsia="cs-CZ" w:bidi="th-TH"/>
              </w:rPr>
              <w:t>ISO 2555</w:t>
            </w:r>
          </w:p>
          <w:p w14:paraId="278998DE" w14:textId="77777777" w:rsidR="00C812D1" w:rsidRDefault="00C812D1">
            <w:pPr>
              <w:rPr>
                <w:vanish/>
                <w:color w:val="008000"/>
                <w:lang w:val="da-DK" w:bidi="th-TH"/>
              </w:rPr>
            </w:pPr>
          </w:p>
          <w:p w14:paraId="64BA4B3F" w14:textId="77777777" w:rsidR="00C812D1" w:rsidRDefault="00C812D1">
            <w:pPr>
              <w:rPr>
                <w:vanish/>
                <w:color w:val="008000"/>
                <w:lang w:val="da-DK" w:bidi="th-TH"/>
              </w:rPr>
            </w:pPr>
          </w:p>
          <w:p w14:paraId="59E59E7B" w14:textId="77777777" w:rsidR="00C812D1" w:rsidRDefault="00C812D1">
            <w:pPr>
              <w:rPr>
                <w:lang w:val="da-DK" w:bidi="th-TH"/>
              </w:rPr>
            </w:pPr>
          </w:p>
        </w:tc>
      </w:tr>
    </w:tbl>
    <w:p w14:paraId="17B295A1" w14:textId="77777777" w:rsidR="00C812D1" w:rsidRDefault="00C812D1">
      <w:pPr>
        <w:rPr>
          <w:vanish/>
          <w:color w:val="008000"/>
          <w:lang w:val="fr-FR"/>
        </w:rPr>
      </w:pPr>
    </w:p>
    <w:tbl>
      <w:tblPr>
        <w:tblW w:w="0" w:type="auto"/>
        <w:tblInd w:w="425" w:type="dxa"/>
        <w:tblLayout w:type="fixed"/>
        <w:tblCellMar>
          <w:left w:w="71" w:type="dxa"/>
          <w:right w:w="71" w:type="dxa"/>
        </w:tblCellMar>
        <w:tblLook w:val="04A0" w:firstRow="1" w:lastRow="0" w:firstColumn="1" w:lastColumn="0" w:noHBand="0" w:noVBand="1"/>
      </w:tblPr>
      <w:tblGrid>
        <w:gridCol w:w="2835"/>
        <w:gridCol w:w="283"/>
        <w:gridCol w:w="5670"/>
      </w:tblGrid>
      <w:tr w:rsidR="00C812D1" w14:paraId="6F5E2337" w14:textId="77777777">
        <w:tc>
          <w:tcPr>
            <w:tcW w:w="2835" w:type="dxa"/>
            <w:hideMark/>
          </w:tcPr>
          <w:p w14:paraId="39230466" w14:textId="77777777" w:rsidR="00C812D1" w:rsidRDefault="00C812D1">
            <w:pPr>
              <w:pStyle w:val="90SDSNormal-plus5mmindented"/>
              <w:rPr>
                <w:lang w:val="en-US" w:bidi="th-TH"/>
              </w:rPr>
            </w:pPr>
            <w:r>
              <w:rPr>
                <w:lang w:val="cs-CZ" w:eastAsia="cs-CZ" w:bidi="th-TH"/>
              </w:rPr>
              <w:t>Kinematická viskozita</w:t>
            </w:r>
            <w:r>
              <w:rPr>
                <w:vanish/>
                <w:color w:val="808080"/>
                <w:lang w:val="en-US" w:bidi="th-TH"/>
              </w:rPr>
              <w:t xml:space="preserve"> </w:t>
            </w:r>
          </w:p>
          <w:p w14:paraId="0F6C9EC4" w14:textId="77777777" w:rsidR="00C812D1" w:rsidRDefault="00C812D1">
            <w:pPr>
              <w:rPr>
                <w:color w:val="808080"/>
                <w:lang w:val="en-GB" w:bidi="th-TH"/>
              </w:rPr>
            </w:pPr>
          </w:p>
        </w:tc>
        <w:tc>
          <w:tcPr>
            <w:tcW w:w="283" w:type="dxa"/>
            <w:hideMark/>
          </w:tcPr>
          <w:p w14:paraId="55137348" w14:textId="77777777" w:rsidR="00C812D1" w:rsidRDefault="00C812D1">
            <w:pPr>
              <w:rPr>
                <w:lang w:val="fr-FR" w:bidi="th-TH"/>
              </w:rPr>
            </w:pPr>
            <w:r>
              <w:rPr>
                <w:lang w:val="en-GB" w:bidi="th-TH"/>
              </w:rPr>
              <w:t>:</w:t>
            </w:r>
          </w:p>
        </w:tc>
        <w:tc>
          <w:tcPr>
            <w:tcW w:w="5670" w:type="dxa"/>
          </w:tcPr>
          <w:p w14:paraId="663A8631" w14:textId="77777777" w:rsidR="00C812D1" w:rsidRDefault="00C812D1">
            <w:pPr>
              <w:rPr>
                <w:vanish/>
                <w:color w:val="C0C0C0"/>
                <w:lang w:val="da-DK" w:bidi="th-TH"/>
              </w:rPr>
            </w:pPr>
            <w:r>
              <w:rPr>
                <w:lang w:val="cs-CZ" w:eastAsia="cs-CZ" w:bidi="th-TH"/>
              </w:rPr>
              <w:t>&gt; 20,5 mm2/s</w:t>
            </w:r>
          </w:p>
          <w:p w14:paraId="6E3AFB5C" w14:textId="77777777" w:rsidR="00C812D1" w:rsidRDefault="00C812D1">
            <w:pPr>
              <w:rPr>
                <w:lang w:val="da-DK" w:bidi="th-TH"/>
              </w:rPr>
            </w:pPr>
            <w:r>
              <w:rPr>
                <w:lang w:val="da-DK" w:bidi="th-TH"/>
              </w:rPr>
              <w:t xml:space="preserve"> (</w:t>
            </w:r>
            <w:r>
              <w:rPr>
                <w:lang w:val="cs-CZ" w:eastAsia="cs-CZ" w:bidi="th-TH"/>
              </w:rPr>
              <w:t>40 °C</w:t>
            </w:r>
            <w:r>
              <w:rPr>
                <w:lang w:val="da-DK" w:bidi="th-TH"/>
              </w:rPr>
              <w:t>)</w:t>
            </w:r>
          </w:p>
          <w:p w14:paraId="67C9F866" w14:textId="77777777" w:rsidR="00C812D1" w:rsidRDefault="00C812D1">
            <w:pPr>
              <w:rPr>
                <w:vanish/>
                <w:color w:val="008000"/>
                <w:lang w:val="da-DK" w:bidi="th-TH"/>
              </w:rPr>
            </w:pPr>
          </w:p>
          <w:p w14:paraId="4A4B442F" w14:textId="77777777" w:rsidR="00C812D1" w:rsidRDefault="00C812D1">
            <w:pPr>
              <w:rPr>
                <w:vanish/>
                <w:color w:val="008000"/>
                <w:lang w:val="da-DK" w:bidi="th-TH"/>
              </w:rPr>
            </w:pPr>
          </w:p>
          <w:p w14:paraId="4483A4D4" w14:textId="77777777" w:rsidR="00C812D1" w:rsidRDefault="00C812D1">
            <w:pPr>
              <w:rPr>
                <w:vanish/>
                <w:color w:val="008000"/>
                <w:lang w:val="da-DK" w:bidi="th-TH"/>
              </w:rPr>
            </w:pPr>
          </w:p>
          <w:p w14:paraId="0957261F" w14:textId="77777777" w:rsidR="00C812D1" w:rsidRDefault="00C812D1">
            <w:pPr>
              <w:rPr>
                <w:lang w:val="da-DK" w:bidi="th-TH"/>
              </w:rPr>
            </w:pPr>
          </w:p>
        </w:tc>
      </w:tr>
    </w:tbl>
    <w:p w14:paraId="0979D86A" w14:textId="77777777" w:rsidR="00C812D1" w:rsidRDefault="00C812D1">
      <w:pPr>
        <w:rPr>
          <w:vanish/>
          <w:color w:val="008000"/>
          <w:lang w:val="da-DK"/>
        </w:rPr>
      </w:pPr>
    </w:p>
    <w:p w14:paraId="22700F7C" w14:textId="77777777" w:rsidR="00C812D1" w:rsidRDefault="00C812D1">
      <w:pPr>
        <w:rPr>
          <w:vanish/>
          <w:color w:val="008000"/>
          <w:lang w:val="da-DK"/>
        </w:rPr>
      </w:pPr>
    </w:p>
    <w:p w14:paraId="400ECBA2" w14:textId="77777777" w:rsidR="00C812D1" w:rsidRDefault="00C812D1">
      <w:pPr>
        <w:rPr>
          <w:vanish/>
          <w:color w:val="008000"/>
          <w:lang w:val="da-DK"/>
        </w:rPr>
      </w:pPr>
    </w:p>
    <w:p w14:paraId="12A6D98D" w14:textId="77777777" w:rsidR="00C812D1" w:rsidRDefault="00C812D1">
      <w:pPr>
        <w:rPr>
          <w:vanish/>
          <w:color w:val="008000"/>
          <w:lang w:val="en-US"/>
        </w:rPr>
      </w:pPr>
    </w:p>
    <w:p w14:paraId="25F4A594" w14:textId="77777777" w:rsidR="00C812D1" w:rsidRDefault="00C812D1">
      <w:pPr>
        <w:pStyle w:val="20SDSSubsectionHeaderforEU"/>
      </w:pPr>
      <w:r>
        <w:t xml:space="preserve">9.2 </w:t>
      </w:r>
      <w:r>
        <w:rPr>
          <w:lang w:val="cs-CZ" w:eastAsia="cs-CZ"/>
        </w:rPr>
        <w:t>Další informace</w:t>
      </w:r>
    </w:p>
    <w:p w14:paraId="3580F0D0" w14:textId="77777777" w:rsidR="00C812D1" w:rsidRDefault="00C812D1">
      <w:pPr>
        <w:rPr>
          <w:vanish/>
          <w:color w:val="008000"/>
          <w:lang w:val="en-US"/>
        </w:rPr>
      </w:pPr>
    </w:p>
    <w:p w14:paraId="2EA3316F" w14:textId="77777777" w:rsidR="00C812D1" w:rsidRDefault="00C812D1">
      <w:pPr>
        <w:rPr>
          <w:vanish/>
          <w:color w:val="008000"/>
          <w:lang w:val="en-US"/>
        </w:rPr>
      </w:pPr>
    </w:p>
    <w:p w14:paraId="45AC28F2" w14:textId="77777777" w:rsidR="00C812D1" w:rsidRDefault="00C812D1">
      <w:pPr>
        <w:pStyle w:val="60SDSNormal-075cmindented"/>
        <w:rPr>
          <w:lang w:val="en-US"/>
        </w:rPr>
      </w:pPr>
      <w:r>
        <w:rPr>
          <w:lang w:val="cs-CZ" w:eastAsia="cs-CZ" w:bidi="th-TH"/>
        </w:rPr>
        <w:t>Data neudána</w:t>
      </w:r>
    </w:p>
    <w:p w14:paraId="78AB9989" w14:textId="77777777" w:rsidR="00C812D1" w:rsidRDefault="00C812D1">
      <w:pPr>
        <w:rPr>
          <w:vanish/>
          <w:color w:val="008000"/>
          <w:lang w:val="en-US"/>
        </w:rPr>
      </w:pPr>
    </w:p>
    <w:p w14:paraId="6A2E23DD" w14:textId="77777777" w:rsidR="00C812D1" w:rsidRDefault="00C812D1">
      <w:pPr>
        <w:rPr>
          <w:rFonts w:cs="Times New Roman"/>
          <w:vanish/>
          <w:color w:val="008000"/>
          <w:lang w:val="en-GB"/>
        </w:rPr>
      </w:pPr>
    </w:p>
    <w:p w14:paraId="0722C24F" w14:textId="77777777" w:rsidR="00C812D1" w:rsidRDefault="00C812D1">
      <w:pPr>
        <w:pStyle w:val="12SDSSectionHeaderforEU"/>
        <w:rPr>
          <w:lang w:val="en-US"/>
        </w:rPr>
      </w:pPr>
      <w:r>
        <w:rPr>
          <w:lang w:val="cs-CZ" w:eastAsia="cs-CZ"/>
        </w:rPr>
        <w:t>ODDÍL 10: Stálost a reaktivita</w:t>
      </w:r>
    </w:p>
    <w:p w14:paraId="5B850F30" w14:textId="77777777" w:rsidR="00C812D1" w:rsidRDefault="00C812D1">
      <w:pPr>
        <w:pStyle w:val="20SDSSubsectionHeaderforEU"/>
      </w:pPr>
      <w:r>
        <w:rPr>
          <w:lang w:val="en-US"/>
        </w:rPr>
        <w:t>10</w:t>
      </w:r>
      <w:r>
        <w:t xml:space="preserve">.1 </w:t>
      </w:r>
      <w:r>
        <w:rPr>
          <w:lang w:val="cs-CZ" w:eastAsia="cs-CZ"/>
        </w:rPr>
        <w:t>Reaktivita</w:t>
      </w:r>
    </w:p>
    <w:p w14:paraId="1AA49103" w14:textId="77777777" w:rsidR="00C812D1" w:rsidRDefault="00C812D1">
      <w:pPr>
        <w:pStyle w:val="60SDSNormal-075cmindented"/>
        <w:rPr>
          <w:lang w:val="en-US"/>
        </w:rPr>
      </w:pPr>
      <w:r>
        <w:rPr>
          <w:lang w:val="cs-CZ" w:eastAsia="cs-CZ"/>
        </w:rPr>
        <w:t>Při dodržení určeného způsobu skladování a používání nedochází k rozkladu.</w:t>
      </w:r>
    </w:p>
    <w:p w14:paraId="365BDB22" w14:textId="77777777" w:rsidR="00C812D1" w:rsidRDefault="00C812D1">
      <w:pPr>
        <w:pStyle w:val="20SDSSubsectionHeaderforEU"/>
      </w:pPr>
      <w:r>
        <w:rPr>
          <w:lang w:val="en-US"/>
        </w:rPr>
        <w:t>10</w:t>
      </w:r>
      <w:r>
        <w:t xml:space="preserve">.2 </w:t>
      </w:r>
      <w:r>
        <w:rPr>
          <w:lang w:val="cs-CZ" w:eastAsia="cs-CZ"/>
        </w:rPr>
        <w:t>Chemická stabilita</w:t>
      </w:r>
    </w:p>
    <w:p w14:paraId="7CF28648" w14:textId="77777777" w:rsidR="00C812D1" w:rsidRDefault="00C812D1">
      <w:pPr>
        <w:pStyle w:val="60SDSNormal-075cmindented"/>
        <w:rPr>
          <w:lang w:val="en-US"/>
        </w:rPr>
      </w:pPr>
      <w:r>
        <w:rPr>
          <w:lang w:val="cs-CZ" w:eastAsia="cs-CZ"/>
        </w:rPr>
        <w:t>Při dodržení určeného způsobu skladování a používání nedochází k rozkladu.</w:t>
      </w:r>
    </w:p>
    <w:p w14:paraId="7F167DAD" w14:textId="77777777" w:rsidR="00C812D1" w:rsidRDefault="00C812D1">
      <w:pPr>
        <w:pStyle w:val="20SDSSubsectionHeaderforEU"/>
      </w:pPr>
      <w:r>
        <w:t xml:space="preserve">10.3 </w:t>
      </w:r>
      <w:r>
        <w:rPr>
          <w:lang w:val="cs-CZ" w:eastAsia="cs-CZ"/>
        </w:rPr>
        <w:t>Možnost nebezpečných reakcí</w:t>
      </w:r>
    </w:p>
    <w:p w14:paraId="1CE04A10" w14:textId="77777777" w:rsidR="00C812D1" w:rsidRDefault="00C812D1">
      <w:pPr>
        <w:rPr>
          <w:vanish/>
          <w:color w:val="008000"/>
          <w:lang w:val="en-GB"/>
        </w:rPr>
      </w:pPr>
    </w:p>
    <w:tbl>
      <w:tblPr>
        <w:tblW w:w="0" w:type="auto"/>
        <w:tblInd w:w="425" w:type="dxa"/>
        <w:tblLayout w:type="fixed"/>
        <w:tblCellMar>
          <w:left w:w="71" w:type="dxa"/>
          <w:right w:w="71" w:type="dxa"/>
        </w:tblCellMar>
        <w:tblLook w:val="0000" w:firstRow="0" w:lastRow="0" w:firstColumn="0" w:lastColumn="0" w:noHBand="0" w:noVBand="0"/>
      </w:tblPr>
      <w:tblGrid>
        <w:gridCol w:w="2835"/>
        <w:gridCol w:w="283"/>
        <w:gridCol w:w="5670"/>
      </w:tblGrid>
      <w:tr w:rsidR="00C812D1" w:rsidRPr="007605EC" w14:paraId="4B0C2AC1" w14:textId="77777777">
        <w:tc>
          <w:tcPr>
            <w:tcW w:w="2835" w:type="dxa"/>
          </w:tcPr>
          <w:p w14:paraId="63861729" w14:textId="77777777" w:rsidR="00C812D1" w:rsidRDefault="00C812D1">
            <w:pPr>
              <w:rPr>
                <w:lang w:val="en-US" w:bidi="th-TH"/>
              </w:rPr>
            </w:pPr>
            <w:r>
              <w:rPr>
                <w:lang w:val="cs-CZ" w:eastAsia="cs-CZ" w:bidi="th-TH"/>
              </w:rPr>
              <w:t>Nebezpečné reakce</w:t>
            </w:r>
          </w:p>
          <w:p w14:paraId="2A336772" w14:textId="77777777" w:rsidR="00C812D1" w:rsidRDefault="00C812D1">
            <w:pPr>
              <w:rPr>
                <w:lang w:val="en-US" w:bidi="th-TH"/>
              </w:rPr>
            </w:pPr>
          </w:p>
        </w:tc>
        <w:tc>
          <w:tcPr>
            <w:tcW w:w="283" w:type="dxa"/>
          </w:tcPr>
          <w:p w14:paraId="11145B4E" w14:textId="77777777" w:rsidR="00C812D1" w:rsidRDefault="00C812D1">
            <w:pPr>
              <w:rPr>
                <w:lang w:val="en-GB" w:bidi="th-TH"/>
              </w:rPr>
            </w:pPr>
            <w:r>
              <w:rPr>
                <w:lang w:val="en-GB" w:bidi="th-TH"/>
              </w:rPr>
              <w:t xml:space="preserve">: </w:t>
            </w:r>
          </w:p>
        </w:tc>
        <w:tc>
          <w:tcPr>
            <w:tcW w:w="5670" w:type="dxa"/>
          </w:tcPr>
          <w:p w14:paraId="54FF7F79" w14:textId="77777777" w:rsidR="00C812D1" w:rsidRDefault="00C812D1">
            <w:pPr>
              <w:rPr>
                <w:vanish/>
                <w:color w:val="008000"/>
                <w:lang w:val="fr-FR" w:bidi="th-TH"/>
              </w:rPr>
            </w:pPr>
          </w:p>
          <w:p w14:paraId="68CA3160" w14:textId="77777777" w:rsidR="00C812D1" w:rsidRDefault="00C812D1">
            <w:pPr>
              <w:rPr>
                <w:lang w:val="fr-FR" w:bidi="th-TH"/>
              </w:rPr>
            </w:pPr>
            <w:r>
              <w:rPr>
                <w:lang w:val="cs-CZ" w:eastAsia="cs-CZ" w:bidi="th-TH"/>
              </w:rPr>
              <w:t>Při dodržení určeného způsobu skladování a používání nedochází k rozkladu.</w:t>
            </w:r>
          </w:p>
          <w:p w14:paraId="2FD529B6" w14:textId="77777777" w:rsidR="00C812D1" w:rsidRPr="007605EC" w:rsidRDefault="00C812D1">
            <w:pPr>
              <w:rPr>
                <w:vanish/>
                <w:color w:val="008000"/>
                <w:lang w:val="fr-FR" w:bidi="th-TH"/>
              </w:rPr>
            </w:pPr>
          </w:p>
          <w:p w14:paraId="1FADEBEF" w14:textId="77777777" w:rsidR="00C812D1" w:rsidRPr="007605EC" w:rsidRDefault="00C812D1">
            <w:pPr>
              <w:rPr>
                <w:vanish/>
                <w:color w:val="008000"/>
                <w:lang w:val="fr-FR" w:bidi="th-TH"/>
              </w:rPr>
            </w:pPr>
          </w:p>
          <w:p w14:paraId="6E40E7DE" w14:textId="77777777" w:rsidR="00C812D1" w:rsidRPr="007605EC" w:rsidRDefault="00C812D1">
            <w:pPr>
              <w:rPr>
                <w:color w:val="BFBFBF"/>
                <w:lang w:val="fr-FR" w:bidi="th-TH"/>
              </w:rPr>
            </w:pPr>
          </w:p>
        </w:tc>
      </w:tr>
      <w:tr w:rsidR="00C812D1" w:rsidRPr="007605EC" w14:paraId="540072C6" w14:textId="77777777">
        <w:tc>
          <w:tcPr>
            <w:tcW w:w="2835" w:type="dxa"/>
          </w:tcPr>
          <w:p w14:paraId="2CD118BD" w14:textId="77777777" w:rsidR="00C812D1" w:rsidRPr="007605EC" w:rsidRDefault="00C812D1">
            <w:pPr>
              <w:rPr>
                <w:lang w:val="fr-FR" w:bidi="th-TH"/>
              </w:rPr>
            </w:pPr>
          </w:p>
          <w:p w14:paraId="6CAED057" w14:textId="77777777" w:rsidR="00C812D1" w:rsidRPr="007605EC" w:rsidRDefault="00C812D1">
            <w:pPr>
              <w:rPr>
                <w:lang w:val="fr-FR" w:bidi="th-TH"/>
              </w:rPr>
            </w:pPr>
          </w:p>
        </w:tc>
        <w:tc>
          <w:tcPr>
            <w:tcW w:w="283" w:type="dxa"/>
          </w:tcPr>
          <w:p w14:paraId="097B96F7" w14:textId="77777777" w:rsidR="00C812D1" w:rsidRPr="007605EC" w:rsidRDefault="00C812D1">
            <w:pPr>
              <w:rPr>
                <w:lang w:val="fr-FR" w:bidi="th-TH"/>
              </w:rPr>
            </w:pPr>
            <w:r w:rsidRPr="007605EC">
              <w:rPr>
                <w:lang w:val="fr-FR" w:bidi="th-TH"/>
              </w:rPr>
              <w:t xml:space="preserve"> </w:t>
            </w:r>
          </w:p>
        </w:tc>
        <w:tc>
          <w:tcPr>
            <w:tcW w:w="5670" w:type="dxa"/>
          </w:tcPr>
          <w:p w14:paraId="655B30DC" w14:textId="77777777" w:rsidR="00C812D1" w:rsidRPr="007605EC" w:rsidRDefault="00C812D1">
            <w:pPr>
              <w:rPr>
                <w:lang w:val="fr-FR" w:bidi="th-TH"/>
              </w:rPr>
            </w:pPr>
            <w:r>
              <w:rPr>
                <w:lang w:val="cs-CZ" w:eastAsia="cs-CZ" w:bidi="th-TH"/>
              </w:rPr>
              <w:t>Páry mohou tvořit se vzduchem výbušnou směs.</w:t>
            </w:r>
          </w:p>
          <w:p w14:paraId="766E4B6C" w14:textId="77777777" w:rsidR="00C812D1" w:rsidRDefault="00C812D1">
            <w:pPr>
              <w:rPr>
                <w:vanish/>
                <w:color w:val="008000"/>
                <w:lang w:val="fr-FR" w:bidi="th-TH"/>
              </w:rPr>
            </w:pPr>
          </w:p>
          <w:p w14:paraId="005076D5" w14:textId="77777777" w:rsidR="00C812D1" w:rsidRPr="007605EC" w:rsidRDefault="00C812D1">
            <w:pPr>
              <w:rPr>
                <w:vanish/>
                <w:color w:val="008000"/>
                <w:lang w:val="fr-FR" w:bidi="th-TH"/>
              </w:rPr>
            </w:pPr>
          </w:p>
          <w:p w14:paraId="29EB81F4" w14:textId="77777777" w:rsidR="00C812D1" w:rsidRPr="007605EC" w:rsidRDefault="00C812D1">
            <w:pPr>
              <w:rPr>
                <w:vanish/>
                <w:color w:val="008000"/>
                <w:lang w:val="fr-FR" w:bidi="th-TH"/>
              </w:rPr>
            </w:pPr>
          </w:p>
          <w:p w14:paraId="4AE52670" w14:textId="77777777" w:rsidR="00C812D1" w:rsidRPr="007605EC" w:rsidRDefault="00C812D1">
            <w:pPr>
              <w:rPr>
                <w:color w:val="BFBFBF"/>
                <w:lang w:val="fr-FR" w:bidi="th-TH"/>
              </w:rPr>
            </w:pPr>
          </w:p>
        </w:tc>
      </w:tr>
    </w:tbl>
    <w:p w14:paraId="303FF8D6" w14:textId="77777777" w:rsidR="00C812D1" w:rsidRDefault="00C812D1">
      <w:pPr>
        <w:rPr>
          <w:vanish/>
          <w:color w:val="008000"/>
          <w:lang w:val="en-GB"/>
        </w:rPr>
      </w:pPr>
    </w:p>
    <w:p w14:paraId="2139FA98" w14:textId="77777777" w:rsidR="00C812D1" w:rsidRDefault="00C812D1">
      <w:pPr>
        <w:pStyle w:val="20SDSSubsectionHeaderforEU"/>
      </w:pPr>
      <w:r>
        <w:rPr>
          <w:lang w:val="en-US"/>
        </w:rPr>
        <w:t>10</w:t>
      </w:r>
      <w:r>
        <w:t xml:space="preserve">.4 </w:t>
      </w:r>
      <w:r>
        <w:rPr>
          <w:lang w:val="cs-CZ" w:eastAsia="cs-CZ"/>
        </w:rPr>
        <w:t>Podmínky, kterým je třeba zabránit</w:t>
      </w:r>
    </w:p>
    <w:p w14:paraId="484F4C52" w14:textId="77777777" w:rsidR="00C812D1" w:rsidRDefault="00C812D1">
      <w:pPr>
        <w:rPr>
          <w:vanish/>
          <w:color w:val="008000"/>
          <w:lang w:val="en-GB"/>
        </w:rPr>
      </w:pPr>
    </w:p>
    <w:tbl>
      <w:tblPr>
        <w:tblW w:w="0" w:type="auto"/>
        <w:tblInd w:w="425" w:type="dxa"/>
        <w:tblLayout w:type="fixed"/>
        <w:tblCellMar>
          <w:left w:w="71" w:type="dxa"/>
          <w:right w:w="71" w:type="dxa"/>
        </w:tblCellMar>
        <w:tblLook w:val="0000" w:firstRow="0" w:lastRow="0" w:firstColumn="0" w:lastColumn="0" w:noHBand="0" w:noVBand="0"/>
      </w:tblPr>
      <w:tblGrid>
        <w:gridCol w:w="2835"/>
        <w:gridCol w:w="283"/>
        <w:gridCol w:w="5670"/>
      </w:tblGrid>
      <w:tr w:rsidR="00C812D1" w14:paraId="72F464DA" w14:textId="77777777">
        <w:tc>
          <w:tcPr>
            <w:tcW w:w="2835" w:type="dxa"/>
          </w:tcPr>
          <w:p w14:paraId="252FBAFC" w14:textId="77777777" w:rsidR="00C812D1" w:rsidRDefault="00C812D1">
            <w:pPr>
              <w:rPr>
                <w:lang w:val="en-US" w:bidi="th-TH"/>
              </w:rPr>
            </w:pPr>
            <w:r>
              <w:rPr>
                <w:lang w:val="cs-CZ" w:eastAsia="cs-CZ" w:bidi="th-TH"/>
              </w:rPr>
              <w:t>Podmínky, kterým je třeba zabránit</w:t>
            </w:r>
          </w:p>
          <w:p w14:paraId="33251D2E" w14:textId="77777777" w:rsidR="00C812D1" w:rsidRDefault="00C812D1">
            <w:pPr>
              <w:rPr>
                <w:lang w:val="en-US" w:bidi="th-TH"/>
              </w:rPr>
            </w:pPr>
          </w:p>
        </w:tc>
        <w:tc>
          <w:tcPr>
            <w:tcW w:w="283" w:type="dxa"/>
          </w:tcPr>
          <w:p w14:paraId="31DD3A10" w14:textId="77777777" w:rsidR="00C812D1" w:rsidRDefault="00C812D1">
            <w:pPr>
              <w:rPr>
                <w:lang w:val="en-GB" w:bidi="th-TH"/>
              </w:rPr>
            </w:pPr>
            <w:r>
              <w:rPr>
                <w:lang w:val="en-GB" w:bidi="th-TH"/>
              </w:rPr>
              <w:t>:</w:t>
            </w:r>
          </w:p>
        </w:tc>
        <w:tc>
          <w:tcPr>
            <w:tcW w:w="5670" w:type="dxa"/>
          </w:tcPr>
          <w:p w14:paraId="0F09552D" w14:textId="77777777" w:rsidR="00C812D1" w:rsidRDefault="00C812D1">
            <w:pPr>
              <w:rPr>
                <w:lang w:val="en-GB" w:bidi="th-TH"/>
              </w:rPr>
            </w:pPr>
            <w:r>
              <w:rPr>
                <w:lang w:val="cs-CZ" w:eastAsia="cs-CZ" w:bidi="th-TH"/>
              </w:rPr>
              <w:t>Horko, plameny a jiskry.</w:t>
            </w:r>
          </w:p>
          <w:p w14:paraId="74155F42" w14:textId="77777777" w:rsidR="00C812D1" w:rsidRDefault="00C812D1">
            <w:pPr>
              <w:rPr>
                <w:lang w:val="en-GB" w:bidi="th-TH"/>
              </w:rPr>
            </w:pPr>
          </w:p>
        </w:tc>
      </w:tr>
    </w:tbl>
    <w:p w14:paraId="24CE0565" w14:textId="77777777" w:rsidR="00C812D1" w:rsidRDefault="00C812D1">
      <w:pPr>
        <w:pStyle w:val="20SDSSubsectionHeaderforEU"/>
      </w:pPr>
      <w:r>
        <w:rPr>
          <w:lang w:val="en-US"/>
        </w:rPr>
        <w:t>10</w:t>
      </w:r>
      <w:r>
        <w:t xml:space="preserve">.5 </w:t>
      </w:r>
      <w:r>
        <w:rPr>
          <w:lang w:val="cs-CZ" w:eastAsia="cs-CZ"/>
        </w:rPr>
        <w:t>Neslučitelné materiály</w:t>
      </w:r>
    </w:p>
    <w:p w14:paraId="0EB1B375" w14:textId="77777777" w:rsidR="00C812D1" w:rsidRDefault="00C812D1">
      <w:pPr>
        <w:rPr>
          <w:vanish/>
          <w:color w:val="008000"/>
          <w:lang w:val="en-GB"/>
        </w:rPr>
      </w:pPr>
    </w:p>
    <w:tbl>
      <w:tblPr>
        <w:tblW w:w="0" w:type="auto"/>
        <w:tblInd w:w="425" w:type="dxa"/>
        <w:tblLayout w:type="fixed"/>
        <w:tblCellMar>
          <w:left w:w="71" w:type="dxa"/>
          <w:right w:w="71" w:type="dxa"/>
        </w:tblCellMar>
        <w:tblLook w:val="0000" w:firstRow="0" w:lastRow="0" w:firstColumn="0" w:lastColumn="0" w:noHBand="0" w:noVBand="0"/>
      </w:tblPr>
      <w:tblGrid>
        <w:gridCol w:w="2835"/>
        <w:gridCol w:w="283"/>
        <w:gridCol w:w="5670"/>
      </w:tblGrid>
      <w:tr w:rsidR="00C812D1" w14:paraId="69A164C6" w14:textId="77777777">
        <w:tc>
          <w:tcPr>
            <w:tcW w:w="2835" w:type="dxa"/>
          </w:tcPr>
          <w:p w14:paraId="523E5915" w14:textId="77777777" w:rsidR="00C812D1" w:rsidRDefault="00C812D1">
            <w:pPr>
              <w:rPr>
                <w:lang w:val="en-US" w:bidi="th-TH"/>
              </w:rPr>
            </w:pPr>
            <w:r>
              <w:rPr>
                <w:lang w:val="cs-CZ" w:eastAsia="cs-CZ" w:bidi="th-TH"/>
              </w:rPr>
              <w:t>Materiály, kterých je třeba se vyvarovat</w:t>
            </w:r>
            <w:r>
              <w:rPr>
                <w:vanish/>
                <w:color w:val="808080"/>
                <w:lang w:val="en-GB" w:bidi="th-TH"/>
              </w:rPr>
              <w:t xml:space="preserve"> </w:t>
            </w:r>
          </w:p>
          <w:p w14:paraId="3CEC62B4" w14:textId="77777777" w:rsidR="00C812D1" w:rsidRDefault="00C812D1">
            <w:pPr>
              <w:rPr>
                <w:lang w:val="en-GB" w:bidi="th-TH"/>
              </w:rPr>
            </w:pPr>
          </w:p>
        </w:tc>
        <w:tc>
          <w:tcPr>
            <w:tcW w:w="283" w:type="dxa"/>
          </w:tcPr>
          <w:p w14:paraId="539378B1" w14:textId="77777777" w:rsidR="00C812D1" w:rsidRDefault="00C812D1">
            <w:pPr>
              <w:rPr>
                <w:lang w:val="en-GB" w:bidi="th-TH"/>
              </w:rPr>
            </w:pPr>
            <w:r>
              <w:rPr>
                <w:lang w:val="en-GB" w:bidi="th-TH"/>
              </w:rPr>
              <w:t xml:space="preserve">: </w:t>
            </w:r>
          </w:p>
        </w:tc>
        <w:tc>
          <w:tcPr>
            <w:tcW w:w="5670" w:type="dxa"/>
          </w:tcPr>
          <w:p w14:paraId="5B8A0E51" w14:textId="77777777" w:rsidR="00C812D1" w:rsidRDefault="00C812D1">
            <w:pPr>
              <w:rPr>
                <w:lang w:bidi="th-TH"/>
              </w:rPr>
            </w:pPr>
            <w:r>
              <w:rPr>
                <w:lang w:val="cs-CZ" w:eastAsia="cs-CZ" w:bidi="th-TH"/>
              </w:rPr>
              <w:t>Data neudána</w:t>
            </w:r>
          </w:p>
          <w:p w14:paraId="5A542878" w14:textId="77777777" w:rsidR="00C812D1" w:rsidRDefault="00C812D1">
            <w:pPr>
              <w:rPr>
                <w:lang w:bidi="th-TH"/>
              </w:rPr>
            </w:pPr>
          </w:p>
        </w:tc>
      </w:tr>
    </w:tbl>
    <w:p w14:paraId="6FA3F052" w14:textId="77777777" w:rsidR="00C812D1" w:rsidRDefault="00C812D1">
      <w:pPr>
        <w:pStyle w:val="20SDSSubsectionHeaderforEU"/>
      </w:pPr>
      <w:r>
        <w:rPr>
          <w:lang w:val="en-US"/>
        </w:rPr>
        <w:t>10</w:t>
      </w:r>
      <w:r>
        <w:t xml:space="preserve">.6 </w:t>
      </w:r>
      <w:r>
        <w:rPr>
          <w:lang w:val="cs-CZ" w:eastAsia="cs-CZ"/>
        </w:rPr>
        <w:t>Nebezpečné produkty rozkladu</w:t>
      </w:r>
    </w:p>
    <w:p w14:paraId="7F47654F" w14:textId="77777777" w:rsidR="00C812D1" w:rsidRDefault="00C812D1">
      <w:pPr>
        <w:rPr>
          <w:vanish/>
          <w:color w:val="008000"/>
          <w:lang w:val="en-US"/>
        </w:rPr>
      </w:pPr>
    </w:p>
    <w:p w14:paraId="71067AB6" w14:textId="77777777" w:rsidR="00C812D1" w:rsidRDefault="00C812D1">
      <w:pPr>
        <w:pStyle w:val="60SDSNormal-075cmindented"/>
        <w:rPr>
          <w:lang w:bidi="th-TH"/>
        </w:rPr>
      </w:pPr>
      <w:r>
        <w:rPr>
          <w:lang w:val="cs-CZ" w:eastAsia="cs-CZ" w:bidi="th-TH"/>
        </w:rPr>
        <w:t>Data neudána</w:t>
      </w:r>
    </w:p>
    <w:p w14:paraId="209E916E" w14:textId="77777777" w:rsidR="00C812D1" w:rsidRDefault="00C812D1">
      <w:pPr>
        <w:rPr>
          <w:vanish/>
          <w:color w:val="008000"/>
        </w:rPr>
      </w:pPr>
    </w:p>
    <w:p w14:paraId="7E3DDF6E" w14:textId="77777777" w:rsidR="00C812D1" w:rsidRDefault="00C812D1">
      <w:pPr>
        <w:rPr>
          <w:vanish/>
          <w:color w:val="008000"/>
        </w:rPr>
      </w:pPr>
    </w:p>
    <w:p w14:paraId="26B18130" w14:textId="77777777" w:rsidR="00C812D1" w:rsidRDefault="00C812D1">
      <w:pPr>
        <w:rPr>
          <w:vanish/>
          <w:color w:val="008000"/>
          <w:lang w:val="en-US"/>
        </w:rPr>
      </w:pPr>
    </w:p>
    <w:p w14:paraId="02B5DC97" w14:textId="77777777" w:rsidR="00C812D1" w:rsidRDefault="00C812D1">
      <w:pPr>
        <w:rPr>
          <w:vanish/>
          <w:color w:val="008000"/>
          <w:lang w:val="en-US"/>
        </w:rPr>
      </w:pPr>
    </w:p>
    <w:p w14:paraId="15DC51A4" w14:textId="77777777" w:rsidR="00C812D1" w:rsidRDefault="00C812D1">
      <w:pPr>
        <w:rPr>
          <w:rFonts w:cs="Times New Roman"/>
          <w:vanish/>
          <w:color w:val="008000"/>
          <w:lang w:val="en-GB"/>
        </w:rPr>
      </w:pPr>
    </w:p>
    <w:p w14:paraId="4034D0AE" w14:textId="77777777" w:rsidR="00C812D1" w:rsidRDefault="00C812D1">
      <w:pPr>
        <w:pStyle w:val="12SDSSectionHeaderforEU"/>
        <w:rPr>
          <w:lang w:val="en-US"/>
        </w:rPr>
      </w:pPr>
      <w:r>
        <w:rPr>
          <w:lang w:val="cs-CZ" w:eastAsia="cs-CZ"/>
        </w:rPr>
        <w:t>ODDÍL 11: Toxikologické informace</w:t>
      </w:r>
    </w:p>
    <w:p w14:paraId="4536745C" w14:textId="77777777" w:rsidR="00C812D1" w:rsidRDefault="00C812D1">
      <w:pPr>
        <w:pStyle w:val="20SDSSubsectionHeaderforEU"/>
      </w:pPr>
      <w:r>
        <w:rPr>
          <w:lang w:val="en-US"/>
        </w:rPr>
        <w:t>11</w:t>
      </w:r>
      <w:r>
        <w:t xml:space="preserve">.1 </w:t>
      </w:r>
      <w:r>
        <w:rPr>
          <w:lang w:val="cs-CZ" w:eastAsia="cs-CZ"/>
        </w:rPr>
        <w:t>Informace o toxikologických účincích</w:t>
      </w:r>
    </w:p>
    <w:p w14:paraId="551ABC65" w14:textId="77777777" w:rsidR="00C812D1" w:rsidRDefault="00C812D1">
      <w:pPr>
        <w:rPr>
          <w:vanish/>
          <w:color w:val="008000"/>
          <w:lang w:val="en-GB"/>
        </w:rPr>
      </w:pPr>
    </w:p>
    <w:p w14:paraId="7DBA59C3" w14:textId="77777777" w:rsidR="00C812D1" w:rsidRDefault="00C812D1">
      <w:pPr>
        <w:rPr>
          <w:vanish/>
          <w:color w:val="008000"/>
          <w:lang w:val="en-GB"/>
        </w:rPr>
      </w:pPr>
    </w:p>
    <w:p w14:paraId="71127D55" w14:textId="77777777" w:rsidR="00C812D1" w:rsidRDefault="00C812D1">
      <w:pPr>
        <w:pStyle w:val="30SDSSubHeaderBold-075cmindented"/>
        <w:rPr>
          <w:lang w:val="en-GB"/>
        </w:rPr>
      </w:pPr>
      <w:r>
        <w:rPr>
          <w:lang w:val="cs-CZ" w:eastAsia="cs-CZ"/>
        </w:rPr>
        <w:t>Akutní toxicita</w:t>
      </w:r>
    </w:p>
    <w:p w14:paraId="6D5F0A81" w14:textId="77777777" w:rsidR="00C812D1" w:rsidRDefault="00C812D1">
      <w:pPr>
        <w:rPr>
          <w:vanish/>
          <w:color w:val="C0C0C0"/>
          <w:lang w:val="en-GB"/>
        </w:rPr>
      </w:pPr>
    </w:p>
    <w:p w14:paraId="7222F4F7" w14:textId="77777777" w:rsidR="00C812D1" w:rsidRDefault="00C812D1">
      <w:pPr>
        <w:rPr>
          <w:vanish/>
          <w:color w:val="BFBFBF"/>
          <w:lang w:val="en-GB"/>
        </w:rPr>
      </w:pPr>
    </w:p>
    <w:p w14:paraId="421C9C8B" w14:textId="77777777" w:rsidR="00C812D1" w:rsidRDefault="00C812D1">
      <w:pPr>
        <w:rPr>
          <w:vanish/>
          <w:color w:val="C0C0C0"/>
          <w:lang w:val="en-US"/>
        </w:rPr>
      </w:pPr>
    </w:p>
    <w:p w14:paraId="5EAE613A" w14:textId="77777777" w:rsidR="00C812D1" w:rsidRDefault="00C812D1">
      <w:pPr>
        <w:rPr>
          <w:vanish/>
          <w:color w:val="008000"/>
          <w:lang w:val="en-GB"/>
        </w:rPr>
      </w:pPr>
    </w:p>
    <w:p w14:paraId="62D4DB04" w14:textId="77777777" w:rsidR="00C812D1" w:rsidRDefault="00C812D1">
      <w:pPr>
        <w:rPr>
          <w:vanish/>
          <w:color w:val="008000"/>
          <w:lang w:val="en-GB"/>
        </w:rPr>
      </w:pPr>
    </w:p>
    <w:p w14:paraId="1AE30657" w14:textId="77777777" w:rsidR="00C812D1" w:rsidRDefault="00C812D1">
      <w:pPr>
        <w:pStyle w:val="40SDSSubHeaderBoldUnderlined-075cmindented"/>
        <w:rPr>
          <w:lang w:val="en-US"/>
        </w:rPr>
      </w:pPr>
      <w:r>
        <w:rPr>
          <w:lang w:val="cs-CZ" w:eastAsia="cs-CZ"/>
        </w:rPr>
        <w:t>Složky</w:t>
      </w:r>
      <w:r>
        <w:rPr>
          <w:lang w:val="en-US"/>
        </w:rPr>
        <w:t>:</w:t>
      </w:r>
    </w:p>
    <w:p w14:paraId="127701F0" w14:textId="77777777" w:rsidR="00C812D1" w:rsidRDefault="00C812D1">
      <w:pPr>
        <w:rPr>
          <w:vanish/>
          <w:color w:val="008000"/>
          <w:lang w:val="en-GB"/>
        </w:rPr>
      </w:pPr>
    </w:p>
    <w:p w14:paraId="7A920EDA" w14:textId="77777777" w:rsidR="00C812D1" w:rsidRDefault="00C812D1">
      <w:pPr>
        <w:rPr>
          <w:vanish/>
          <w:color w:val="008000"/>
          <w:lang w:val="en-GB"/>
        </w:rPr>
      </w:pPr>
    </w:p>
    <w:p w14:paraId="5050CA04" w14:textId="77777777" w:rsidR="00C812D1" w:rsidRDefault="00C812D1">
      <w:pPr>
        <w:pStyle w:val="30SDSSubHeaderBold-075cmindented"/>
        <w:rPr>
          <w:lang w:val="en-US"/>
        </w:rPr>
      </w:pPr>
      <w:r>
        <w:rPr>
          <w:lang w:val="cs-CZ" w:eastAsia="cs-CZ"/>
        </w:rPr>
        <w:t>toluen</w:t>
      </w:r>
      <w:r>
        <w:rPr>
          <w:lang w:val="en-US"/>
        </w:rPr>
        <w:t>:</w:t>
      </w:r>
    </w:p>
    <w:p w14:paraId="4662C901" w14:textId="77777777" w:rsidR="00C812D1" w:rsidRDefault="00C812D1">
      <w:pPr>
        <w:rPr>
          <w:vanish/>
          <w:color w:val="008000"/>
          <w:lang w:val="en-US"/>
        </w:rPr>
      </w:pPr>
    </w:p>
    <w:p w14:paraId="56C60520" w14:textId="77777777" w:rsidR="00C812D1" w:rsidRDefault="00C812D1">
      <w:pPr>
        <w:rPr>
          <w:vanish/>
          <w:color w:val="008000"/>
          <w:lang w:val="en-US"/>
        </w:rPr>
      </w:pPr>
    </w:p>
    <w:p w14:paraId="05BF8DB2"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7B44947D" w14:textId="77777777">
        <w:tc>
          <w:tcPr>
            <w:tcW w:w="2764" w:type="dxa"/>
            <w:hideMark/>
          </w:tcPr>
          <w:p w14:paraId="20AB9CD0" w14:textId="77777777" w:rsidR="00C812D1" w:rsidRDefault="00C812D1">
            <w:pPr>
              <w:rPr>
                <w:lang w:val="en-US"/>
              </w:rPr>
            </w:pPr>
            <w:r>
              <w:rPr>
                <w:lang w:val="cs-CZ" w:eastAsia="cs-CZ" w:bidi="th-TH"/>
              </w:rPr>
              <w:t>Akutní inhalační toxicitu</w:t>
            </w:r>
          </w:p>
          <w:p w14:paraId="72ABA569" w14:textId="77777777" w:rsidR="00C812D1" w:rsidRDefault="00C812D1">
            <w:pPr>
              <w:rPr>
                <w:lang w:val="en-US" w:bidi="th-TH"/>
              </w:rPr>
            </w:pPr>
          </w:p>
        </w:tc>
        <w:tc>
          <w:tcPr>
            <w:tcW w:w="283" w:type="dxa"/>
            <w:hideMark/>
          </w:tcPr>
          <w:p w14:paraId="3DF5A2C8" w14:textId="77777777" w:rsidR="00C812D1" w:rsidRDefault="00C812D1">
            <w:pPr>
              <w:rPr>
                <w:lang w:val="en-GB" w:bidi="th-TH"/>
              </w:rPr>
            </w:pPr>
            <w:r>
              <w:rPr>
                <w:lang w:val="en-GB" w:bidi="th-TH"/>
              </w:rPr>
              <w:t xml:space="preserve">: </w:t>
            </w:r>
          </w:p>
        </w:tc>
        <w:tc>
          <w:tcPr>
            <w:tcW w:w="5670" w:type="dxa"/>
          </w:tcPr>
          <w:p w14:paraId="1372B364" w14:textId="77777777" w:rsidR="00C812D1" w:rsidRDefault="00C812D1">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28,1 mg/l</w:t>
            </w:r>
            <w:r>
              <w:rPr>
                <w:rFonts w:eastAsia="MS Mincho"/>
                <w:lang w:val="da-DK" w:eastAsia="ja-JP" w:bidi="th-TH"/>
              </w:rPr>
              <w:t xml:space="preserve"> </w:t>
            </w:r>
          </w:p>
          <w:p w14:paraId="3258C9E9" w14:textId="77777777" w:rsidR="00C812D1" w:rsidRDefault="00C812D1">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1346CD88" w14:textId="77777777" w:rsidR="00C812D1" w:rsidRDefault="00C812D1">
            <w:pPr>
              <w:rPr>
                <w:rFonts w:eastAsia="MS Mincho"/>
                <w:vanish/>
                <w:color w:val="C0C0C0"/>
                <w:lang w:val="en-US" w:eastAsia="ja-JP" w:bidi="th-TH"/>
              </w:rPr>
            </w:pPr>
          </w:p>
          <w:p w14:paraId="1E47A4BD" w14:textId="77777777" w:rsidR="00C812D1" w:rsidRDefault="00C812D1">
            <w:pPr>
              <w:rPr>
                <w:rFonts w:eastAsia="MS Mincho"/>
                <w:vanish/>
                <w:color w:val="008000"/>
                <w:lang w:val="en-US" w:eastAsia="ja-JP" w:bidi="th-TH"/>
              </w:rPr>
            </w:pPr>
          </w:p>
          <w:p w14:paraId="3D87A154" w14:textId="77777777" w:rsidR="00C812D1" w:rsidRDefault="00C812D1">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1744F5F9" w14:textId="77777777" w:rsidR="00C812D1" w:rsidRDefault="00C812D1">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4B9D1EDC" w14:textId="77777777" w:rsidR="00C812D1" w:rsidRDefault="00C812D1">
            <w:pPr>
              <w:rPr>
                <w:rFonts w:eastAsia="MS Mincho"/>
                <w:vanish/>
                <w:color w:val="008000"/>
                <w:lang w:val="en-GB" w:eastAsia="ja-JP" w:bidi="th-TH"/>
              </w:rPr>
            </w:pPr>
          </w:p>
          <w:p w14:paraId="65B5A9BF" w14:textId="77777777" w:rsidR="00C812D1" w:rsidRDefault="00C812D1">
            <w:pPr>
              <w:rPr>
                <w:rFonts w:eastAsia="MS Mincho"/>
                <w:vanish/>
                <w:color w:val="008000"/>
                <w:lang w:val="en-US" w:eastAsia="ja-JP" w:bidi="th-TH"/>
              </w:rPr>
            </w:pPr>
          </w:p>
          <w:p w14:paraId="053DFDB3"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363A726D" w14:textId="77777777" w:rsidR="00C812D1" w:rsidRDefault="00C812D1">
            <w:pPr>
              <w:rPr>
                <w:lang w:bidi="th-TH"/>
              </w:rPr>
            </w:pPr>
          </w:p>
        </w:tc>
      </w:tr>
    </w:tbl>
    <w:p w14:paraId="110177E6" w14:textId="77777777" w:rsidR="00C812D1" w:rsidRDefault="00C812D1">
      <w:pPr>
        <w:rPr>
          <w:vanish/>
          <w:color w:val="008000"/>
          <w:lang w:val="en-GB"/>
        </w:rPr>
      </w:pPr>
    </w:p>
    <w:p w14:paraId="00616908" w14:textId="77777777" w:rsidR="00C812D1" w:rsidRDefault="00C812D1">
      <w:pPr>
        <w:rPr>
          <w:vanish/>
          <w:color w:val="008000"/>
          <w:lang w:val="en-US"/>
        </w:rPr>
      </w:pPr>
    </w:p>
    <w:p w14:paraId="34070D68" w14:textId="77777777" w:rsidR="00C812D1" w:rsidRDefault="00C812D1">
      <w:pPr>
        <w:rPr>
          <w:vanish/>
          <w:color w:val="008000"/>
          <w:lang w:val="en-US"/>
        </w:rPr>
      </w:pPr>
    </w:p>
    <w:p w14:paraId="0D9A1CC9" w14:textId="77777777" w:rsidR="00C812D1" w:rsidRDefault="00C812D1">
      <w:pPr>
        <w:rPr>
          <w:vanish/>
          <w:color w:val="008000"/>
          <w:lang w:val="en-US"/>
        </w:rPr>
      </w:pPr>
    </w:p>
    <w:p w14:paraId="6C4F1040" w14:textId="77777777" w:rsidR="00C812D1" w:rsidRDefault="00C812D1">
      <w:pPr>
        <w:rPr>
          <w:vanish/>
          <w:color w:val="008000"/>
          <w:lang w:val="en-GB"/>
        </w:rPr>
      </w:pPr>
    </w:p>
    <w:p w14:paraId="302F6129" w14:textId="77777777" w:rsidR="00C812D1" w:rsidRDefault="00C812D1">
      <w:pPr>
        <w:rPr>
          <w:vanish/>
          <w:color w:val="008000"/>
          <w:lang w:val="en-GB"/>
        </w:rPr>
      </w:pPr>
    </w:p>
    <w:p w14:paraId="24AF29C1" w14:textId="77777777" w:rsidR="00C812D1" w:rsidRDefault="00C812D1">
      <w:pPr>
        <w:rPr>
          <w:vanish/>
          <w:color w:val="008000"/>
          <w:lang w:val="en-GB"/>
        </w:rPr>
      </w:pPr>
    </w:p>
    <w:p w14:paraId="6EE18C01" w14:textId="77777777" w:rsidR="00C812D1" w:rsidRDefault="00C812D1">
      <w:pPr>
        <w:pStyle w:val="40SDSSubHeaderBoldUnderlined-075cmindented"/>
        <w:rPr>
          <w:vanish/>
          <w:color w:val="008000"/>
          <w:lang w:val="en-GB"/>
        </w:rPr>
      </w:pPr>
    </w:p>
    <w:p w14:paraId="5DC4F9B9" w14:textId="77777777" w:rsidR="00C812D1" w:rsidRDefault="00C812D1">
      <w:pPr>
        <w:pStyle w:val="40SDSSubHeaderBoldUnderlined-075cmindented"/>
        <w:rPr>
          <w:vanish/>
          <w:color w:val="008000"/>
          <w:lang w:val="en-GB"/>
        </w:rPr>
      </w:pPr>
    </w:p>
    <w:p w14:paraId="68AD15AE" w14:textId="77777777" w:rsidR="00C812D1" w:rsidRDefault="00C812D1">
      <w:pPr>
        <w:pStyle w:val="30SDSSubHeaderBold-075cmindented"/>
        <w:rPr>
          <w:lang w:val="en-US"/>
        </w:rPr>
      </w:pPr>
      <w:r>
        <w:rPr>
          <w:lang w:val="cs-CZ" w:eastAsia="cs-CZ"/>
        </w:rPr>
        <w:t>n-butyl-acetát</w:t>
      </w:r>
      <w:r>
        <w:rPr>
          <w:lang w:val="en-US"/>
        </w:rPr>
        <w:t>:</w:t>
      </w:r>
    </w:p>
    <w:p w14:paraId="5325AE7E"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7805BD1A" w14:textId="77777777">
        <w:tc>
          <w:tcPr>
            <w:tcW w:w="2764" w:type="dxa"/>
            <w:hideMark/>
          </w:tcPr>
          <w:p w14:paraId="67A40265" w14:textId="77777777" w:rsidR="00C812D1" w:rsidRDefault="00C812D1">
            <w:pPr>
              <w:rPr>
                <w:lang w:val="en-US"/>
              </w:rPr>
            </w:pPr>
            <w:r>
              <w:rPr>
                <w:lang w:val="cs-CZ" w:eastAsia="cs-CZ" w:bidi="th-TH"/>
              </w:rPr>
              <w:t>Akutní orální toxicitu</w:t>
            </w:r>
          </w:p>
          <w:p w14:paraId="19FCC8BE" w14:textId="77777777" w:rsidR="00C812D1" w:rsidRDefault="00C812D1">
            <w:pPr>
              <w:rPr>
                <w:lang w:val="en-US" w:bidi="th-TH"/>
              </w:rPr>
            </w:pPr>
          </w:p>
        </w:tc>
        <w:tc>
          <w:tcPr>
            <w:tcW w:w="283" w:type="dxa"/>
            <w:hideMark/>
          </w:tcPr>
          <w:p w14:paraId="11ADD1A8" w14:textId="77777777" w:rsidR="00C812D1" w:rsidRDefault="00C812D1">
            <w:pPr>
              <w:rPr>
                <w:lang w:val="en-GB" w:bidi="th-TH"/>
              </w:rPr>
            </w:pPr>
            <w:r>
              <w:rPr>
                <w:lang w:val="en-GB" w:bidi="th-TH"/>
              </w:rPr>
              <w:t xml:space="preserve">: </w:t>
            </w:r>
          </w:p>
        </w:tc>
        <w:tc>
          <w:tcPr>
            <w:tcW w:w="5670" w:type="dxa"/>
          </w:tcPr>
          <w:p w14:paraId="5450C916" w14:textId="77777777" w:rsidR="00C812D1" w:rsidRDefault="00C812D1">
            <w:pPr>
              <w:rPr>
                <w:rFonts w:eastAsia="MS Mincho"/>
                <w:vanish/>
                <w:color w:val="D9D9D9"/>
                <w:lang w:val="da-DK" w:eastAsia="ja-JP" w:bidi="th-TH"/>
              </w:rPr>
            </w:pPr>
            <w:r>
              <w:rPr>
                <w:rFonts w:eastAsia="MS Mincho"/>
                <w:lang w:val="cs-CZ" w:eastAsia="cs-CZ" w:bidi="th-TH"/>
              </w:rPr>
              <w:t>LD50 orálně</w:t>
            </w: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10.768 mg/kg</w:t>
            </w:r>
            <w:r>
              <w:rPr>
                <w:rFonts w:eastAsia="MS Mincho"/>
                <w:lang w:val="da-DK" w:eastAsia="ja-JP" w:bidi="th-TH"/>
              </w:rPr>
              <w:t xml:space="preserve"> </w:t>
            </w:r>
          </w:p>
          <w:p w14:paraId="3A3F2D88" w14:textId="77777777" w:rsidR="00C812D1" w:rsidRDefault="00C812D1">
            <w:pPr>
              <w:rPr>
                <w:rFonts w:eastAsia="MS Mincho"/>
                <w:lang w:val="en-US" w:eastAsia="ja-JP" w:bidi="th-TH"/>
              </w:rPr>
            </w:pPr>
          </w:p>
          <w:p w14:paraId="24C27A66" w14:textId="77777777" w:rsidR="00C812D1" w:rsidRDefault="00C812D1">
            <w:pPr>
              <w:rPr>
                <w:rFonts w:eastAsia="MS Mincho"/>
                <w:vanish/>
                <w:color w:val="008000"/>
                <w:lang w:val="en-US" w:eastAsia="ja-JP" w:bidi="th-TH"/>
              </w:rPr>
            </w:pPr>
          </w:p>
          <w:p w14:paraId="53DE532D" w14:textId="77777777" w:rsidR="00C812D1" w:rsidRDefault="00C812D1">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401 pro testování</w:t>
            </w:r>
          </w:p>
          <w:p w14:paraId="1329C110" w14:textId="77777777" w:rsidR="00C812D1" w:rsidRDefault="00C812D1">
            <w:pPr>
              <w:rPr>
                <w:rFonts w:eastAsia="MS Mincho"/>
                <w:vanish/>
                <w:color w:val="008000"/>
                <w:lang w:val="en-GB" w:eastAsia="ja-JP" w:bidi="th-TH"/>
              </w:rPr>
            </w:pPr>
          </w:p>
          <w:p w14:paraId="43E042E0" w14:textId="77777777" w:rsidR="00C812D1" w:rsidRDefault="00C812D1">
            <w:pPr>
              <w:rPr>
                <w:rFonts w:eastAsia="MS Mincho"/>
                <w:vanish/>
                <w:color w:val="008000"/>
                <w:lang w:val="en-GB" w:eastAsia="ja-JP" w:bidi="th-TH"/>
              </w:rPr>
            </w:pPr>
          </w:p>
          <w:p w14:paraId="0D7270D5" w14:textId="77777777" w:rsidR="00C812D1" w:rsidRDefault="00C812D1">
            <w:pPr>
              <w:rPr>
                <w:rFonts w:eastAsia="MS Mincho"/>
                <w:vanish/>
                <w:color w:val="008000"/>
                <w:lang w:val="en-US" w:eastAsia="ja-JP" w:bidi="th-TH"/>
              </w:rPr>
            </w:pPr>
          </w:p>
          <w:p w14:paraId="7A5F4C9B"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350ABD1C" w14:textId="77777777" w:rsidR="00C812D1" w:rsidRDefault="00C812D1">
            <w:pPr>
              <w:rPr>
                <w:lang w:bidi="th-TH"/>
              </w:rPr>
            </w:pPr>
          </w:p>
        </w:tc>
      </w:tr>
    </w:tbl>
    <w:p w14:paraId="0F3477CC" w14:textId="77777777" w:rsidR="00C812D1" w:rsidRDefault="00C812D1">
      <w:pPr>
        <w:rPr>
          <w:vanish/>
          <w:color w:val="008000"/>
          <w:lang w:val="en-GB"/>
        </w:rPr>
      </w:pPr>
    </w:p>
    <w:p w14:paraId="6AE48F92" w14:textId="77777777" w:rsidR="00C812D1" w:rsidRDefault="00C812D1">
      <w:pPr>
        <w:rPr>
          <w:vanish/>
          <w:color w:val="008000"/>
          <w:lang w:val="en-US"/>
        </w:rPr>
      </w:pPr>
    </w:p>
    <w:p w14:paraId="5D64B24C"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7C20D7C9" w14:textId="77777777">
        <w:tc>
          <w:tcPr>
            <w:tcW w:w="2764" w:type="dxa"/>
            <w:hideMark/>
          </w:tcPr>
          <w:p w14:paraId="7B18FAED" w14:textId="77777777" w:rsidR="00C812D1" w:rsidRDefault="00C812D1">
            <w:pPr>
              <w:rPr>
                <w:lang w:val="en-US"/>
              </w:rPr>
            </w:pPr>
            <w:r>
              <w:rPr>
                <w:lang w:val="cs-CZ" w:eastAsia="cs-CZ" w:bidi="th-TH"/>
              </w:rPr>
              <w:t>Akutní inhalační toxicitu</w:t>
            </w:r>
          </w:p>
          <w:p w14:paraId="085F56D4" w14:textId="77777777" w:rsidR="00C812D1" w:rsidRDefault="00C812D1">
            <w:pPr>
              <w:rPr>
                <w:lang w:val="en-US" w:bidi="th-TH"/>
              </w:rPr>
            </w:pPr>
          </w:p>
        </w:tc>
        <w:tc>
          <w:tcPr>
            <w:tcW w:w="283" w:type="dxa"/>
            <w:hideMark/>
          </w:tcPr>
          <w:p w14:paraId="4C92B8E3" w14:textId="77777777" w:rsidR="00C812D1" w:rsidRDefault="00C812D1">
            <w:pPr>
              <w:rPr>
                <w:lang w:val="en-GB" w:bidi="th-TH"/>
              </w:rPr>
            </w:pPr>
            <w:r>
              <w:rPr>
                <w:lang w:val="en-GB" w:bidi="th-TH"/>
              </w:rPr>
              <w:t xml:space="preserve">: </w:t>
            </w:r>
          </w:p>
        </w:tc>
        <w:tc>
          <w:tcPr>
            <w:tcW w:w="5670" w:type="dxa"/>
          </w:tcPr>
          <w:p w14:paraId="33CBCD4F" w14:textId="77777777" w:rsidR="00C812D1" w:rsidRDefault="00C812D1">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23,4 mg/l</w:t>
            </w:r>
            <w:r>
              <w:rPr>
                <w:rFonts w:eastAsia="MS Mincho"/>
                <w:lang w:val="da-DK" w:eastAsia="ja-JP" w:bidi="th-TH"/>
              </w:rPr>
              <w:t xml:space="preserve"> </w:t>
            </w:r>
          </w:p>
          <w:p w14:paraId="2C90184E" w14:textId="77777777" w:rsidR="00C812D1" w:rsidRDefault="00C812D1">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2F01428D" w14:textId="77777777" w:rsidR="00C812D1" w:rsidRDefault="00C812D1">
            <w:pPr>
              <w:rPr>
                <w:rFonts w:eastAsia="MS Mincho"/>
                <w:vanish/>
                <w:color w:val="C0C0C0"/>
                <w:lang w:val="en-US" w:eastAsia="ja-JP" w:bidi="th-TH"/>
              </w:rPr>
            </w:pPr>
          </w:p>
          <w:p w14:paraId="5E62E95F" w14:textId="77777777" w:rsidR="00C812D1" w:rsidRDefault="00C812D1">
            <w:pPr>
              <w:rPr>
                <w:rFonts w:eastAsia="MS Mincho"/>
                <w:vanish/>
                <w:color w:val="008000"/>
                <w:lang w:val="en-US" w:eastAsia="ja-JP" w:bidi="th-TH"/>
              </w:rPr>
            </w:pPr>
          </w:p>
          <w:p w14:paraId="139FCCAA" w14:textId="77777777" w:rsidR="00C812D1" w:rsidRDefault="00C812D1">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747B3F7D" w14:textId="77777777" w:rsidR="00C812D1" w:rsidRDefault="00C812D1">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373FA548" w14:textId="77777777" w:rsidR="00C812D1" w:rsidRDefault="00C812D1">
            <w:pPr>
              <w:rPr>
                <w:rFonts w:eastAsia="MS Mincho"/>
                <w:vanish/>
                <w:color w:val="008000"/>
                <w:lang w:val="en-GB" w:eastAsia="ja-JP" w:bidi="th-TH"/>
              </w:rPr>
            </w:pPr>
          </w:p>
          <w:p w14:paraId="1FB49333" w14:textId="77777777" w:rsidR="00C812D1" w:rsidRDefault="00C812D1">
            <w:pPr>
              <w:rPr>
                <w:rFonts w:eastAsia="MS Mincho"/>
                <w:vanish/>
                <w:color w:val="008000"/>
                <w:lang w:val="en-US" w:eastAsia="ja-JP" w:bidi="th-TH"/>
              </w:rPr>
            </w:pPr>
          </w:p>
          <w:p w14:paraId="6D7FCF69"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5B44DEB6" w14:textId="77777777" w:rsidR="00C812D1" w:rsidRDefault="00C812D1">
            <w:pPr>
              <w:rPr>
                <w:lang w:bidi="th-TH"/>
              </w:rPr>
            </w:pPr>
          </w:p>
        </w:tc>
      </w:tr>
    </w:tbl>
    <w:p w14:paraId="13033AE6" w14:textId="77777777" w:rsidR="00C812D1" w:rsidRDefault="00C812D1">
      <w:pPr>
        <w:rPr>
          <w:vanish/>
          <w:color w:val="008000"/>
          <w:lang w:val="en-GB"/>
        </w:rPr>
      </w:pPr>
    </w:p>
    <w:p w14:paraId="7DF74D36" w14:textId="77777777" w:rsidR="00C812D1" w:rsidRDefault="00C812D1">
      <w:pPr>
        <w:rPr>
          <w:vanish/>
          <w:color w:val="008000"/>
          <w:lang w:val="en-US"/>
        </w:rPr>
      </w:pPr>
    </w:p>
    <w:p w14:paraId="135A11A6"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6CD6CB27" w14:textId="77777777">
        <w:tc>
          <w:tcPr>
            <w:tcW w:w="2764" w:type="dxa"/>
            <w:hideMark/>
          </w:tcPr>
          <w:p w14:paraId="0163B8B1" w14:textId="77777777" w:rsidR="00C812D1" w:rsidRDefault="00C812D1">
            <w:pPr>
              <w:rPr>
                <w:lang w:val="en-US"/>
              </w:rPr>
            </w:pPr>
            <w:r>
              <w:rPr>
                <w:lang w:val="cs-CZ" w:eastAsia="cs-CZ" w:bidi="th-TH"/>
              </w:rPr>
              <w:t>Akutní dermální toxicitu</w:t>
            </w:r>
          </w:p>
          <w:p w14:paraId="69B1184B" w14:textId="77777777" w:rsidR="00C812D1" w:rsidRDefault="00C812D1">
            <w:pPr>
              <w:rPr>
                <w:lang w:val="en-US" w:bidi="th-TH"/>
              </w:rPr>
            </w:pPr>
          </w:p>
        </w:tc>
        <w:tc>
          <w:tcPr>
            <w:tcW w:w="283" w:type="dxa"/>
            <w:hideMark/>
          </w:tcPr>
          <w:p w14:paraId="49FDE5B7" w14:textId="77777777" w:rsidR="00C812D1" w:rsidRDefault="00C812D1">
            <w:pPr>
              <w:rPr>
                <w:lang w:val="en-GB" w:bidi="th-TH"/>
              </w:rPr>
            </w:pPr>
            <w:r>
              <w:rPr>
                <w:lang w:val="en-GB" w:bidi="th-TH"/>
              </w:rPr>
              <w:t xml:space="preserve">: </w:t>
            </w:r>
          </w:p>
        </w:tc>
        <w:tc>
          <w:tcPr>
            <w:tcW w:w="5670" w:type="dxa"/>
          </w:tcPr>
          <w:p w14:paraId="2C627513" w14:textId="77777777" w:rsidR="00C812D1" w:rsidRDefault="00C812D1">
            <w:pPr>
              <w:rPr>
                <w:rFonts w:eastAsia="MS Mincho"/>
                <w:vanish/>
                <w:color w:val="008000"/>
                <w:lang w:val="da-DK" w:eastAsia="ja-JP" w:bidi="th-TH"/>
              </w:rPr>
            </w:pPr>
            <w:r>
              <w:rPr>
                <w:rFonts w:eastAsia="MS Mincho"/>
                <w:lang w:val="cs-CZ" w:eastAsia="cs-CZ" w:bidi="th-TH"/>
              </w:rPr>
              <w:t>LD50</w:t>
            </w:r>
            <w:r>
              <w:rPr>
                <w:rFonts w:eastAsia="MS Mincho"/>
                <w:lang w:val="da-DK" w:eastAsia="ja-JP" w:bidi="th-TH"/>
              </w:rPr>
              <w:t xml:space="preserve"> (</w:t>
            </w:r>
            <w:r>
              <w:rPr>
                <w:rFonts w:eastAsia="MS Mincho"/>
                <w:lang w:val="cs-CZ" w:eastAsia="cs-CZ" w:bidi="th-TH"/>
              </w:rPr>
              <w:t>Králík</w:t>
            </w:r>
            <w:r>
              <w:rPr>
                <w:rFonts w:eastAsia="MS Mincho"/>
                <w:lang w:val="da-DK" w:eastAsia="ja-JP" w:bidi="th-TH"/>
              </w:rPr>
              <w:t xml:space="preserve">): </w:t>
            </w:r>
          </w:p>
          <w:p w14:paraId="58321A57" w14:textId="77777777" w:rsidR="00C812D1" w:rsidRDefault="00C812D1">
            <w:pPr>
              <w:rPr>
                <w:rFonts w:eastAsia="MS Mincho"/>
                <w:lang w:val="en-US" w:eastAsia="ja-JP" w:bidi="th-TH"/>
              </w:rPr>
            </w:pPr>
            <w:r>
              <w:rPr>
                <w:rFonts w:eastAsia="MS Mincho"/>
                <w:lang w:val="cs-CZ" w:eastAsia="cs-CZ" w:bidi="th-TH"/>
              </w:rPr>
              <w:t>17.600 mg/kg</w:t>
            </w:r>
          </w:p>
          <w:p w14:paraId="15295D8A" w14:textId="77777777" w:rsidR="00C812D1" w:rsidRDefault="00C812D1">
            <w:pPr>
              <w:rPr>
                <w:rFonts w:eastAsia="MS Mincho"/>
                <w:vanish/>
                <w:color w:val="008000"/>
                <w:lang w:val="en-US" w:eastAsia="ja-JP" w:bidi="th-TH"/>
              </w:rPr>
            </w:pPr>
          </w:p>
          <w:p w14:paraId="6EF63A1E" w14:textId="77777777" w:rsidR="00C812D1" w:rsidRDefault="00C812D1">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402 pro testování</w:t>
            </w:r>
          </w:p>
          <w:p w14:paraId="77207992" w14:textId="77777777" w:rsidR="00C812D1" w:rsidRDefault="00C812D1">
            <w:pPr>
              <w:rPr>
                <w:rFonts w:eastAsia="MS Mincho"/>
                <w:vanish/>
                <w:color w:val="008000"/>
                <w:lang w:val="en-GB" w:eastAsia="ja-JP" w:bidi="th-TH"/>
              </w:rPr>
            </w:pPr>
          </w:p>
          <w:p w14:paraId="33E4CCCD" w14:textId="77777777" w:rsidR="00C812D1" w:rsidRDefault="00C812D1">
            <w:pPr>
              <w:rPr>
                <w:rFonts w:eastAsia="MS Mincho"/>
                <w:vanish/>
                <w:color w:val="008000"/>
                <w:lang w:val="en-US" w:eastAsia="ja-JP" w:bidi="th-TH"/>
              </w:rPr>
            </w:pPr>
          </w:p>
          <w:p w14:paraId="6B91AA90"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4E494B33" w14:textId="77777777" w:rsidR="00C812D1" w:rsidRDefault="00C812D1">
            <w:pPr>
              <w:rPr>
                <w:lang w:bidi="th-TH"/>
              </w:rPr>
            </w:pPr>
          </w:p>
        </w:tc>
      </w:tr>
    </w:tbl>
    <w:p w14:paraId="073C7907" w14:textId="77777777" w:rsidR="00C812D1" w:rsidRDefault="00C812D1">
      <w:pPr>
        <w:rPr>
          <w:vanish/>
          <w:color w:val="008000"/>
          <w:lang w:val="en-US"/>
        </w:rPr>
      </w:pPr>
    </w:p>
    <w:p w14:paraId="35FBBDB6" w14:textId="77777777" w:rsidR="00C812D1" w:rsidRDefault="00C812D1">
      <w:pPr>
        <w:rPr>
          <w:vanish/>
          <w:color w:val="008000"/>
          <w:lang w:val="en-GB"/>
        </w:rPr>
      </w:pPr>
    </w:p>
    <w:p w14:paraId="15A9C37D" w14:textId="77777777" w:rsidR="00C812D1" w:rsidRDefault="00C812D1">
      <w:pPr>
        <w:rPr>
          <w:vanish/>
          <w:color w:val="008000"/>
          <w:lang w:val="en-GB"/>
        </w:rPr>
      </w:pPr>
    </w:p>
    <w:p w14:paraId="2CBD5A1E" w14:textId="77777777" w:rsidR="00C812D1" w:rsidRDefault="00C812D1">
      <w:pPr>
        <w:rPr>
          <w:vanish/>
          <w:color w:val="008000"/>
          <w:lang w:val="en-GB"/>
        </w:rPr>
      </w:pPr>
    </w:p>
    <w:p w14:paraId="77370437" w14:textId="77777777" w:rsidR="00C812D1" w:rsidRDefault="00C812D1">
      <w:pPr>
        <w:pStyle w:val="40SDSSubHeaderBoldUnderlined-075cmindented"/>
        <w:rPr>
          <w:vanish/>
          <w:color w:val="008000"/>
          <w:lang w:val="en-GB"/>
        </w:rPr>
      </w:pPr>
    </w:p>
    <w:p w14:paraId="14A9B196" w14:textId="77777777" w:rsidR="00C812D1" w:rsidRDefault="00C812D1">
      <w:pPr>
        <w:pStyle w:val="40SDSSubHeaderBoldUnderlined-075cmindented"/>
        <w:rPr>
          <w:vanish/>
          <w:color w:val="008000"/>
          <w:lang w:val="en-GB"/>
        </w:rPr>
      </w:pPr>
    </w:p>
    <w:p w14:paraId="4D0E87DB" w14:textId="77777777" w:rsidR="00C812D1" w:rsidRDefault="00C812D1">
      <w:pPr>
        <w:pStyle w:val="30SDSSubHeaderBold-075cmindented"/>
        <w:rPr>
          <w:lang w:val="en-US"/>
        </w:rPr>
      </w:pPr>
      <w:r>
        <w:rPr>
          <w:lang w:val="cs-CZ" w:eastAsia="cs-CZ"/>
        </w:rPr>
        <w:t>chlorované parafíny, C14-17</w:t>
      </w:r>
      <w:r>
        <w:rPr>
          <w:lang w:val="en-US"/>
        </w:rPr>
        <w:t>:</w:t>
      </w:r>
    </w:p>
    <w:p w14:paraId="417EB786"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048CAEFB" w14:textId="77777777">
        <w:tc>
          <w:tcPr>
            <w:tcW w:w="2764" w:type="dxa"/>
            <w:hideMark/>
          </w:tcPr>
          <w:p w14:paraId="355356CA" w14:textId="77777777" w:rsidR="00C812D1" w:rsidRDefault="00C812D1">
            <w:pPr>
              <w:rPr>
                <w:lang w:val="en-US"/>
              </w:rPr>
            </w:pPr>
            <w:r>
              <w:rPr>
                <w:lang w:val="cs-CZ" w:eastAsia="cs-CZ" w:bidi="th-TH"/>
              </w:rPr>
              <w:t>Akutní orální toxicitu</w:t>
            </w:r>
          </w:p>
          <w:p w14:paraId="59354552" w14:textId="77777777" w:rsidR="00C812D1" w:rsidRDefault="00C812D1">
            <w:pPr>
              <w:rPr>
                <w:lang w:val="en-US" w:bidi="th-TH"/>
              </w:rPr>
            </w:pPr>
          </w:p>
        </w:tc>
        <w:tc>
          <w:tcPr>
            <w:tcW w:w="283" w:type="dxa"/>
            <w:hideMark/>
          </w:tcPr>
          <w:p w14:paraId="6BB12EA2" w14:textId="77777777" w:rsidR="00C812D1" w:rsidRDefault="00C812D1">
            <w:pPr>
              <w:rPr>
                <w:lang w:val="en-GB" w:bidi="th-TH"/>
              </w:rPr>
            </w:pPr>
            <w:r>
              <w:rPr>
                <w:lang w:val="en-GB" w:bidi="th-TH"/>
              </w:rPr>
              <w:t xml:space="preserve">: </w:t>
            </w:r>
          </w:p>
        </w:tc>
        <w:tc>
          <w:tcPr>
            <w:tcW w:w="5670" w:type="dxa"/>
          </w:tcPr>
          <w:p w14:paraId="0756E083" w14:textId="77777777" w:rsidR="00C812D1" w:rsidRDefault="00C812D1">
            <w:pPr>
              <w:rPr>
                <w:rFonts w:eastAsia="MS Mincho"/>
                <w:vanish/>
                <w:color w:val="D9D9D9"/>
                <w:lang w:val="da-DK" w:eastAsia="ja-JP" w:bidi="th-TH"/>
              </w:rPr>
            </w:pPr>
            <w:r>
              <w:rPr>
                <w:rFonts w:eastAsia="MS Mincho"/>
                <w:lang w:val="cs-CZ" w:eastAsia="cs-CZ" w:bidi="th-TH"/>
              </w:rPr>
              <w:t>LD50 orálně</w:t>
            </w: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26.100 mg/kg</w:t>
            </w:r>
            <w:r>
              <w:rPr>
                <w:rFonts w:eastAsia="MS Mincho"/>
                <w:lang w:val="da-DK" w:eastAsia="ja-JP" w:bidi="th-TH"/>
              </w:rPr>
              <w:t xml:space="preserve"> </w:t>
            </w:r>
          </w:p>
          <w:p w14:paraId="2AEFA52F" w14:textId="77777777" w:rsidR="00C812D1" w:rsidRDefault="00C812D1">
            <w:pPr>
              <w:rPr>
                <w:rFonts w:eastAsia="MS Mincho"/>
                <w:lang w:val="en-US" w:eastAsia="ja-JP" w:bidi="th-TH"/>
              </w:rPr>
            </w:pPr>
          </w:p>
          <w:p w14:paraId="46A0BA44" w14:textId="77777777" w:rsidR="00C812D1" w:rsidRDefault="00C812D1">
            <w:pPr>
              <w:rPr>
                <w:rFonts w:eastAsia="MS Mincho"/>
                <w:vanish/>
                <w:color w:val="008000"/>
                <w:lang w:val="en-US" w:eastAsia="ja-JP" w:bidi="th-TH"/>
              </w:rPr>
            </w:pPr>
          </w:p>
          <w:p w14:paraId="1F169367" w14:textId="77777777" w:rsidR="00C812D1" w:rsidRDefault="00C812D1">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401 pro testování</w:t>
            </w:r>
          </w:p>
          <w:p w14:paraId="4021A1F2" w14:textId="77777777" w:rsidR="00C812D1" w:rsidRDefault="00C812D1">
            <w:pPr>
              <w:rPr>
                <w:rFonts w:eastAsia="MS Mincho"/>
                <w:vanish/>
                <w:color w:val="008000"/>
                <w:lang w:val="en-GB" w:eastAsia="ja-JP" w:bidi="th-TH"/>
              </w:rPr>
            </w:pPr>
          </w:p>
          <w:p w14:paraId="654E9E59" w14:textId="77777777" w:rsidR="00C812D1" w:rsidRDefault="00C812D1">
            <w:pPr>
              <w:rPr>
                <w:rFonts w:eastAsia="MS Mincho"/>
                <w:vanish/>
                <w:color w:val="008000"/>
                <w:lang w:val="en-GB" w:eastAsia="ja-JP" w:bidi="th-TH"/>
              </w:rPr>
            </w:pPr>
          </w:p>
          <w:p w14:paraId="141DA995" w14:textId="77777777" w:rsidR="00C812D1" w:rsidRDefault="00C812D1">
            <w:pPr>
              <w:rPr>
                <w:rFonts w:eastAsia="MS Mincho"/>
                <w:vanish/>
                <w:color w:val="008000"/>
                <w:lang w:val="en-US" w:eastAsia="ja-JP" w:bidi="th-TH"/>
              </w:rPr>
            </w:pPr>
          </w:p>
          <w:p w14:paraId="50FF6629"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70FF131A" w14:textId="77777777" w:rsidR="00C812D1" w:rsidRDefault="00C812D1">
            <w:pPr>
              <w:rPr>
                <w:lang w:bidi="th-TH"/>
              </w:rPr>
            </w:pPr>
          </w:p>
        </w:tc>
      </w:tr>
    </w:tbl>
    <w:p w14:paraId="24218144" w14:textId="77777777" w:rsidR="00C812D1" w:rsidRDefault="00C812D1">
      <w:pPr>
        <w:rPr>
          <w:vanish/>
          <w:color w:val="008000"/>
          <w:lang w:val="en-GB"/>
        </w:rPr>
      </w:pPr>
    </w:p>
    <w:p w14:paraId="3468DC61" w14:textId="77777777" w:rsidR="00C812D1" w:rsidRDefault="00C812D1">
      <w:pPr>
        <w:rPr>
          <w:vanish/>
          <w:color w:val="008000"/>
          <w:lang w:val="en-US"/>
        </w:rPr>
      </w:pPr>
    </w:p>
    <w:p w14:paraId="35DB4470"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7A80EE3D" w14:textId="77777777">
        <w:tc>
          <w:tcPr>
            <w:tcW w:w="2764" w:type="dxa"/>
            <w:hideMark/>
          </w:tcPr>
          <w:p w14:paraId="37DD564D" w14:textId="77777777" w:rsidR="00C812D1" w:rsidRDefault="00C812D1">
            <w:pPr>
              <w:rPr>
                <w:lang w:val="en-US"/>
              </w:rPr>
            </w:pPr>
            <w:r>
              <w:rPr>
                <w:lang w:val="cs-CZ" w:eastAsia="cs-CZ" w:bidi="th-TH"/>
              </w:rPr>
              <w:t>Akutní inhalační toxicitu</w:t>
            </w:r>
          </w:p>
          <w:p w14:paraId="4144AB1A" w14:textId="77777777" w:rsidR="00C812D1" w:rsidRDefault="00C812D1">
            <w:pPr>
              <w:rPr>
                <w:lang w:val="en-US" w:bidi="th-TH"/>
              </w:rPr>
            </w:pPr>
          </w:p>
        </w:tc>
        <w:tc>
          <w:tcPr>
            <w:tcW w:w="283" w:type="dxa"/>
            <w:hideMark/>
          </w:tcPr>
          <w:p w14:paraId="0264EA34" w14:textId="77777777" w:rsidR="00C812D1" w:rsidRDefault="00C812D1">
            <w:pPr>
              <w:rPr>
                <w:lang w:val="en-GB" w:bidi="th-TH"/>
              </w:rPr>
            </w:pPr>
            <w:r>
              <w:rPr>
                <w:lang w:val="en-GB" w:bidi="th-TH"/>
              </w:rPr>
              <w:t xml:space="preserve">: </w:t>
            </w:r>
          </w:p>
        </w:tc>
        <w:tc>
          <w:tcPr>
            <w:tcW w:w="5670" w:type="dxa"/>
          </w:tcPr>
          <w:p w14:paraId="747973A0" w14:textId="77777777" w:rsidR="00C812D1" w:rsidRDefault="00C812D1">
            <w:pPr>
              <w:pStyle w:val="SDSStandardText"/>
              <w:rPr>
                <w:rFonts w:eastAsia="MS Mincho"/>
                <w:lang w:val="da-DK" w:eastAsia="ja-JP" w:bidi="th-TH"/>
              </w:rPr>
            </w:pPr>
            <w:r>
              <w:rPr>
                <w:rFonts w:eastAsia="MS Mincho"/>
                <w:lang w:val="cs-CZ" w:eastAsia="cs-CZ" w:bidi="th-TH"/>
              </w:rPr>
              <w:t>LC50</w:t>
            </w: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r>
              <w:rPr>
                <w:rFonts w:eastAsia="MS Mincho" w:cs="Arial"/>
                <w:lang w:val="cs-CZ" w:eastAsia="cs-CZ" w:bidi="th-TH"/>
              </w:rPr>
              <w:t>&gt; 20 mg/l</w:t>
            </w:r>
            <w:r>
              <w:rPr>
                <w:rFonts w:eastAsia="MS Mincho"/>
                <w:lang w:val="da-DK" w:eastAsia="ja-JP" w:bidi="th-TH"/>
              </w:rPr>
              <w:t xml:space="preserve"> </w:t>
            </w:r>
          </w:p>
          <w:p w14:paraId="7255BDCE" w14:textId="77777777" w:rsidR="00C812D1" w:rsidRDefault="00C812D1">
            <w:pPr>
              <w:rPr>
                <w:rFonts w:eastAsia="MS Mincho"/>
                <w:lang w:val="en-US" w:eastAsia="ja-JP" w:bidi="th-TH"/>
              </w:rPr>
            </w:pPr>
            <w:r>
              <w:rPr>
                <w:rFonts w:eastAsia="MS Mincho"/>
                <w:lang w:val="cs-CZ" w:eastAsia="cs-CZ" w:bidi="th-TH"/>
              </w:rPr>
              <w:t>Doba expozice</w:t>
            </w:r>
            <w:r>
              <w:rPr>
                <w:rFonts w:eastAsia="MS Mincho"/>
                <w:lang w:val="en-US" w:eastAsia="ja-JP" w:bidi="th-TH"/>
              </w:rPr>
              <w:t xml:space="preserve">: </w:t>
            </w:r>
            <w:r>
              <w:rPr>
                <w:rFonts w:eastAsia="MS Mincho"/>
                <w:lang w:val="cs-CZ" w:eastAsia="cs-CZ" w:bidi="th-TH"/>
              </w:rPr>
              <w:t>4 h</w:t>
            </w:r>
          </w:p>
          <w:p w14:paraId="5E5F8258" w14:textId="77777777" w:rsidR="00C812D1" w:rsidRDefault="00C812D1">
            <w:pPr>
              <w:rPr>
                <w:rFonts w:eastAsia="MS Mincho"/>
                <w:vanish/>
                <w:color w:val="C0C0C0"/>
                <w:lang w:val="en-US" w:eastAsia="ja-JP" w:bidi="th-TH"/>
              </w:rPr>
            </w:pPr>
          </w:p>
          <w:p w14:paraId="11184336" w14:textId="77777777" w:rsidR="00C812D1" w:rsidRDefault="00C812D1">
            <w:pPr>
              <w:rPr>
                <w:rFonts w:eastAsia="MS Mincho"/>
                <w:vanish/>
                <w:color w:val="008000"/>
                <w:lang w:val="en-US" w:eastAsia="ja-JP" w:bidi="th-TH"/>
              </w:rPr>
            </w:pPr>
          </w:p>
          <w:p w14:paraId="6AD72EE7" w14:textId="77777777" w:rsidR="00C812D1" w:rsidRDefault="00C812D1">
            <w:pPr>
              <w:rPr>
                <w:rFonts w:eastAsia="MS Mincho"/>
                <w:lang w:val="en-US" w:eastAsia="ja-JP" w:bidi="th-TH"/>
              </w:rPr>
            </w:pPr>
            <w:r>
              <w:rPr>
                <w:rFonts w:eastAsia="MS Mincho"/>
                <w:lang w:val="cs-CZ" w:eastAsia="cs-CZ" w:bidi="th-TH"/>
              </w:rPr>
              <w:t>Zkušební atmosféra</w:t>
            </w:r>
            <w:r>
              <w:rPr>
                <w:rFonts w:eastAsia="MS Mincho"/>
                <w:lang w:val="en-US" w:eastAsia="ja-JP" w:bidi="th-TH"/>
              </w:rPr>
              <w:t xml:space="preserve">: </w:t>
            </w:r>
            <w:r>
              <w:rPr>
                <w:rFonts w:eastAsia="MS Mincho"/>
                <w:lang w:val="cs-CZ" w:eastAsia="cs-CZ" w:bidi="th-TH"/>
              </w:rPr>
              <w:t>pára</w:t>
            </w:r>
          </w:p>
          <w:p w14:paraId="5C2F4E46" w14:textId="77777777" w:rsidR="00C812D1" w:rsidRDefault="00C812D1">
            <w:pPr>
              <w:rPr>
                <w:rFonts w:eastAsia="MS Mincho"/>
                <w:lang w:val="en-US" w:eastAsia="ja-JP" w:bidi="th-TH"/>
              </w:rPr>
            </w:pPr>
            <w:r>
              <w:rPr>
                <w:rFonts w:eastAsia="MS Mincho"/>
                <w:lang w:val="cs-CZ" w:eastAsia="cs-CZ" w:bidi="th-TH"/>
              </w:rPr>
              <w:t>Metoda</w:t>
            </w:r>
            <w:r>
              <w:rPr>
                <w:rFonts w:eastAsia="MS Mincho"/>
                <w:lang w:val="en-US" w:eastAsia="ja-JP" w:bidi="th-TH"/>
              </w:rPr>
              <w:t xml:space="preserve">: </w:t>
            </w:r>
            <w:r>
              <w:rPr>
                <w:rFonts w:eastAsia="MS Mincho"/>
                <w:lang w:val="cs-CZ" w:eastAsia="cs-CZ" w:bidi="th-TH"/>
              </w:rPr>
              <w:t>Směrnice OECD 403 pro testování</w:t>
            </w:r>
          </w:p>
          <w:p w14:paraId="1DDAC519" w14:textId="77777777" w:rsidR="00C812D1" w:rsidRDefault="00C812D1">
            <w:pPr>
              <w:rPr>
                <w:rFonts w:eastAsia="MS Mincho"/>
                <w:vanish/>
                <w:color w:val="008000"/>
                <w:lang w:val="en-GB" w:eastAsia="ja-JP" w:bidi="th-TH"/>
              </w:rPr>
            </w:pPr>
          </w:p>
          <w:p w14:paraId="6CC8189C" w14:textId="77777777" w:rsidR="00C812D1" w:rsidRDefault="00C812D1">
            <w:pPr>
              <w:rPr>
                <w:rFonts w:eastAsia="MS Mincho"/>
                <w:vanish/>
                <w:color w:val="008000"/>
                <w:lang w:val="en-US" w:eastAsia="ja-JP" w:bidi="th-TH"/>
              </w:rPr>
            </w:pPr>
          </w:p>
          <w:p w14:paraId="53651248"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677B2680" w14:textId="77777777" w:rsidR="00C812D1" w:rsidRDefault="00C812D1">
            <w:pPr>
              <w:rPr>
                <w:lang w:bidi="th-TH"/>
              </w:rPr>
            </w:pPr>
          </w:p>
        </w:tc>
      </w:tr>
    </w:tbl>
    <w:p w14:paraId="3F409006" w14:textId="77777777" w:rsidR="00C812D1" w:rsidRDefault="00C812D1">
      <w:pPr>
        <w:rPr>
          <w:vanish/>
          <w:color w:val="008000"/>
          <w:lang w:val="en-GB"/>
        </w:rPr>
      </w:pPr>
    </w:p>
    <w:p w14:paraId="2AE20561" w14:textId="77777777" w:rsidR="00C812D1" w:rsidRDefault="00C812D1">
      <w:pPr>
        <w:rPr>
          <w:vanish/>
          <w:color w:val="008000"/>
          <w:lang w:val="en-US"/>
        </w:rPr>
      </w:pPr>
    </w:p>
    <w:p w14:paraId="3BF533DA"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6EB40F11" w14:textId="77777777">
        <w:tc>
          <w:tcPr>
            <w:tcW w:w="2764" w:type="dxa"/>
            <w:hideMark/>
          </w:tcPr>
          <w:p w14:paraId="48D31553" w14:textId="77777777" w:rsidR="00C812D1" w:rsidRDefault="00C812D1">
            <w:pPr>
              <w:rPr>
                <w:lang w:val="en-US"/>
              </w:rPr>
            </w:pPr>
            <w:r>
              <w:rPr>
                <w:lang w:val="cs-CZ" w:eastAsia="cs-CZ" w:bidi="th-TH"/>
              </w:rPr>
              <w:t>Akutní dermální toxicitu</w:t>
            </w:r>
          </w:p>
          <w:p w14:paraId="64E5F6E7" w14:textId="77777777" w:rsidR="00C812D1" w:rsidRDefault="00C812D1">
            <w:pPr>
              <w:rPr>
                <w:lang w:val="en-US" w:bidi="th-TH"/>
              </w:rPr>
            </w:pPr>
          </w:p>
        </w:tc>
        <w:tc>
          <w:tcPr>
            <w:tcW w:w="283" w:type="dxa"/>
            <w:hideMark/>
          </w:tcPr>
          <w:p w14:paraId="653DEF61" w14:textId="77777777" w:rsidR="00C812D1" w:rsidRDefault="00C812D1">
            <w:pPr>
              <w:rPr>
                <w:lang w:val="en-GB" w:bidi="th-TH"/>
              </w:rPr>
            </w:pPr>
            <w:r>
              <w:rPr>
                <w:lang w:val="en-GB" w:bidi="th-TH"/>
              </w:rPr>
              <w:t xml:space="preserve">: </w:t>
            </w:r>
          </w:p>
        </w:tc>
        <w:tc>
          <w:tcPr>
            <w:tcW w:w="5670" w:type="dxa"/>
          </w:tcPr>
          <w:p w14:paraId="141558EC" w14:textId="77777777" w:rsidR="00C812D1" w:rsidRDefault="00C812D1">
            <w:pPr>
              <w:rPr>
                <w:rFonts w:eastAsia="MS Mincho"/>
                <w:vanish/>
                <w:color w:val="008000"/>
                <w:lang w:val="da-DK" w:eastAsia="ja-JP" w:bidi="th-TH"/>
              </w:rPr>
            </w:pPr>
            <w:r>
              <w:rPr>
                <w:rFonts w:eastAsia="MS Mincho"/>
                <w:lang w:val="cs-CZ" w:eastAsia="cs-CZ" w:bidi="th-TH"/>
              </w:rPr>
              <w:t>LD50</w:t>
            </w:r>
            <w:r>
              <w:rPr>
                <w:rFonts w:eastAsia="MS Mincho"/>
                <w:lang w:val="da-DK" w:eastAsia="ja-JP" w:bidi="th-TH"/>
              </w:rPr>
              <w:t xml:space="preserve"> (</w:t>
            </w:r>
            <w:r>
              <w:rPr>
                <w:rFonts w:eastAsia="MS Mincho"/>
                <w:lang w:val="cs-CZ" w:eastAsia="cs-CZ" w:bidi="th-TH"/>
              </w:rPr>
              <w:t>Králík</w:t>
            </w:r>
            <w:r>
              <w:rPr>
                <w:rFonts w:eastAsia="MS Mincho"/>
                <w:lang w:val="da-DK" w:eastAsia="ja-JP" w:bidi="th-TH"/>
              </w:rPr>
              <w:t xml:space="preserve">): </w:t>
            </w:r>
          </w:p>
          <w:p w14:paraId="120112CE" w14:textId="77777777" w:rsidR="00C812D1" w:rsidRDefault="00C812D1">
            <w:pPr>
              <w:rPr>
                <w:rFonts w:eastAsia="MS Mincho"/>
                <w:lang w:val="en-US" w:eastAsia="ja-JP" w:bidi="th-TH"/>
              </w:rPr>
            </w:pPr>
            <w:r>
              <w:rPr>
                <w:rFonts w:eastAsia="MS Mincho"/>
                <w:lang w:val="cs-CZ" w:eastAsia="cs-CZ" w:bidi="th-TH"/>
              </w:rPr>
              <w:t>13.500 mg/kg</w:t>
            </w:r>
          </w:p>
          <w:p w14:paraId="4E3B1DBC" w14:textId="77777777" w:rsidR="00C812D1" w:rsidRDefault="00C812D1">
            <w:pPr>
              <w:rPr>
                <w:rFonts w:eastAsia="MS Mincho"/>
                <w:vanish/>
                <w:color w:val="008000"/>
                <w:lang w:val="en-US" w:eastAsia="ja-JP" w:bidi="th-TH"/>
              </w:rPr>
            </w:pPr>
          </w:p>
          <w:p w14:paraId="4CF09847" w14:textId="77777777" w:rsidR="00C812D1" w:rsidRDefault="00C812D1">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402 pro testování</w:t>
            </w:r>
          </w:p>
          <w:p w14:paraId="450EB39C" w14:textId="77777777" w:rsidR="00C812D1" w:rsidRDefault="00C812D1">
            <w:pPr>
              <w:rPr>
                <w:rFonts w:eastAsia="MS Mincho"/>
                <w:vanish/>
                <w:color w:val="008000"/>
                <w:lang w:val="en-GB" w:eastAsia="ja-JP" w:bidi="th-TH"/>
              </w:rPr>
            </w:pPr>
          </w:p>
          <w:p w14:paraId="600D3D03" w14:textId="77777777" w:rsidR="00C812D1" w:rsidRDefault="00C812D1">
            <w:pPr>
              <w:rPr>
                <w:rFonts w:eastAsia="MS Mincho"/>
                <w:vanish/>
                <w:color w:val="008000"/>
                <w:lang w:val="en-US" w:eastAsia="ja-JP" w:bidi="th-TH"/>
              </w:rPr>
            </w:pPr>
          </w:p>
          <w:p w14:paraId="76EA9805"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20D6E24B" w14:textId="77777777" w:rsidR="00C812D1" w:rsidRDefault="00C812D1">
            <w:pPr>
              <w:rPr>
                <w:lang w:bidi="th-TH"/>
              </w:rPr>
            </w:pPr>
          </w:p>
        </w:tc>
      </w:tr>
    </w:tbl>
    <w:p w14:paraId="0CB2E562" w14:textId="77777777" w:rsidR="00C812D1" w:rsidRDefault="00C812D1">
      <w:pPr>
        <w:rPr>
          <w:vanish/>
          <w:color w:val="008000"/>
          <w:lang w:val="en-US"/>
        </w:rPr>
      </w:pPr>
    </w:p>
    <w:p w14:paraId="46168AC9" w14:textId="77777777" w:rsidR="00C812D1" w:rsidRDefault="00C812D1">
      <w:pPr>
        <w:rPr>
          <w:vanish/>
          <w:color w:val="008000"/>
          <w:lang w:val="en-GB"/>
        </w:rPr>
      </w:pPr>
    </w:p>
    <w:p w14:paraId="69D724F9" w14:textId="77777777" w:rsidR="00C812D1" w:rsidRDefault="00C812D1">
      <w:pPr>
        <w:rPr>
          <w:vanish/>
          <w:color w:val="008000"/>
          <w:lang w:val="en-GB"/>
        </w:rPr>
      </w:pPr>
    </w:p>
    <w:p w14:paraId="7DB24A22" w14:textId="77777777" w:rsidR="00C812D1" w:rsidRDefault="00C812D1">
      <w:pPr>
        <w:rPr>
          <w:vanish/>
          <w:color w:val="008000"/>
          <w:lang w:val="en-GB"/>
        </w:rPr>
      </w:pPr>
    </w:p>
    <w:p w14:paraId="3BD2E6D9" w14:textId="77777777" w:rsidR="00C812D1" w:rsidRDefault="00C812D1">
      <w:pPr>
        <w:pStyle w:val="40SDSSubHeaderBoldUnderlined-075cmindented"/>
        <w:rPr>
          <w:vanish/>
          <w:color w:val="008000"/>
          <w:lang w:val="en-GB"/>
        </w:rPr>
      </w:pPr>
    </w:p>
    <w:p w14:paraId="24EEED46" w14:textId="77777777" w:rsidR="00C812D1" w:rsidRDefault="00C812D1">
      <w:pPr>
        <w:pStyle w:val="40SDSSubHeaderBoldUnderlined-075cmindented"/>
        <w:rPr>
          <w:vanish/>
          <w:color w:val="008000"/>
          <w:lang w:val="en-GB"/>
        </w:rPr>
      </w:pPr>
    </w:p>
    <w:p w14:paraId="7D11531E" w14:textId="77777777" w:rsidR="00C812D1" w:rsidRDefault="00C812D1">
      <w:pPr>
        <w:pStyle w:val="30SDSSubHeaderBold-075cmindented"/>
        <w:rPr>
          <w:lang w:val="en-US"/>
        </w:rPr>
      </w:pPr>
      <w:r>
        <w:rPr>
          <w:lang w:val="cs-CZ" w:eastAsia="cs-CZ"/>
        </w:rPr>
        <w:t>Quaternary ammonium compounds, benzyl(hydrogenated tallow alkyl)dimethyl, chlorides</w:t>
      </w:r>
      <w:r>
        <w:rPr>
          <w:lang w:val="en-US"/>
        </w:rPr>
        <w:t>:</w:t>
      </w:r>
    </w:p>
    <w:p w14:paraId="1CAEAB0C"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3D87B097" w14:textId="77777777">
        <w:tc>
          <w:tcPr>
            <w:tcW w:w="2764" w:type="dxa"/>
            <w:hideMark/>
          </w:tcPr>
          <w:p w14:paraId="73E4BCA7" w14:textId="77777777" w:rsidR="00C812D1" w:rsidRDefault="00C812D1">
            <w:pPr>
              <w:rPr>
                <w:lang w:val="en-US"/>
              </w:rPr>
            </w:pPr>
            <w:r>
              <w:rPr>
                <w:lang w:val="cs-CZ" w:eastAsia="cs-CZ" w:bidi="th-TH"/>
              </w:rPr>
              <w:t>Akutní orální toxicitu</w:t>
            </w:r>
          </w:p>
          <w:p w14:paraId="292655F2" w14:textId="77777777" w:rsidR="00C812D1" w:rsidRDefault="00C812D1">
            <w:pPr>
              <w:rPr>
                <w:lang w:val="en-US" w:bidi="th-TH"/>
              </w:rPr>
            </w:pPr>
          </w:p>
        </w:tc>
        <w:tc>
          <w:tcPr>
            <w:tcW w:w="283" w:type="dxa"/>
            <w:hideMark/>
          </w:tcPr>
          <w:p w14:paraId="3EBBE162" w14:textId="77777777" w:rsidR="00C812D1" w:rsidRDefault="00C812D1">
            <w:pPr>
              <w:rPr>
                <w:lang w:val="en-GB" w:bidi="th-TH"/>
              </w:rPr>
            </w:pPr>
            <w:r>
              <w:rPr>
                <w:lang w:val="en-GB" w:bidi="th-TH"/>
              </w:rPr>
              <w:t xml:space="preserve">: </w:t>
            </w:r>
          </w:p>
        </w:tc>
        <w:tc>
          <w:tcPr>
            <w:tcW w:w="5670" w:type="dxa"/>
          </w:tcPr>
          <w:p w14:paraId="48C2367B" w14:textId="77777777" w:rsidR="00C812D1" w:rsidRDefault="00C812D1">
            <w:pPr>
              <w:rPr>
                <w:rFonts w:eastAsia="MS Mincho"/>
                <w:vanish/>
                <w:color w:val="D9D9D9"/>
                <w:lang w:val="da-DK" w:eastAsia="ja-JP" w:bidi="th-TH"/>
              </w:rPr>
            </w:pPr>
            <w:r>
              <w:rPr>
                <w:rFonts w:eastAsia="MS Mincho"/>
                <w:lang w:val="en-GB" w:eastAsia="ja-JP" w:bidi="th-TH"/>
              </w:rPr>
              <w:t xml:space="preserve"> (</w:t>
            </w:r>
            <w:r>
              <w:rPr>
                <w:rFonts w:eastAsia="MS Mincho"/>
                <w:lang w:val="cs-CZ" w:eastAsia="cs-CZ" w:bidi="th-TH"/>
              </w:rPr>
              <w:t>Krysa</w:t>
            </w:r>
            <w:r>
              <w:rPr>
                <w:rFonts w:eastAsia="MS Mincho"/>
                <w:lang w:val="en-GB" w:eastAsia="ja-JP" w:bidi="th-TH"/>
              </w:rPr>
              <w:t xml:space="preserve">): </w:t>
            </w:r>
            <w:r>
              <w:rPr>
                <w:rFonts w:eastAsia="MS Mincho"/>
                <w:lang w:val="cs-CZ" w:eastAsia="cs-CZ" w:bidi="th-TH"/>
              </w:rPr>
              <w:t>398 mg/kg</w:t>
            </w:r>
            <w:r>
              <w:rPr>
                <w:rFonts w:eastAsia="MS Mincho"/>
                <w:lang w:val="da-DK" w:eastAsia="ja-JP" w:bidi="th-TH"/>
              </w:rPr>
              <w:t xml:space="preserve"> </w:t>
            </w:r>
          </w:p>
          <w:p w14:paraId="5DB0EA44" w14:textId="77777777" w:rsidR="00C812D1" w:rsidRDefault="00C812D1">
            <w:pPr>
              <w:rPr>
                <w:rFonts w:eastAsia="MS Mincho"/>
                <w:lang w:val="en-US" w:eastAsia="ja-JP" w:bidi="th-TH"/>
              </w:rPr>
            </w:pPr>
          </w:p>
          <w:p w14:paraId="67182DE2" w14:textId="77777777" w:rsidR="00C812D1" w:rsidRDefault="00C812D1">
            <w:pPr>
              <w:rPr>
                <w:rFonts w:eastAsia="MS Mincho"/>
                <w:vanish/>
                <w:color w:val="008000"/>
                <w:lang w:val="en-US" w:eastAsia="ja-JP" w:bidi="th-TH"/>
              </w:rPr>
            </w:pPr>
          </w:p>
          <w:p w14:paraId="25A5289F" w14:textId="77777777" w:rsidR="00C812D1" w:rsidRDefault="00C812D1">
            <w:pPr>
              <w:rPr>
                <w:rFonts w:eastAsia="MS Mincho"/>
                <w:lang w:val="en-GB" w:eastAsia="ja-JP" w:bidi="th-TH"/>
              </w:rPr>
            </w:pPr>
            <w:r>
              <w:rPr>
                <w:rFonts w:eastAsia="MS Mincho"/>
                <w:lang w:val="cs-CZ" w:eastAsia="cs-CZ" w:bidi="th-TH"/>
              </w:rPr>
              <w:t>Metoda</w:t>
            </w:r>
            <w:r>
              <w:rPr>
                <w:rFonts w:eastAsia="MS Mincho"/>
                <w:lang w:val="en-GB" w:eastAsia="ja-JP" w:bidi="th-TH"/>
              </w:rPr>
              <w:t xml:space="preserve">: </w:t>
            </w:r>
            <w:r>
              <w:rPr>
                <w:rFonts w:eastAsia="MS Mincho"/>
                <w:lang w:val="cs-CZ" w:eastAsia="cs-CZ" w:bidi="th-TH"/>
              </w:rPr>
              <w:t>Směrnice OECD 401 pro testování</w:t>
            </w:r>
          </w:p>
          <w:p w14:paraId="4C14165B" w14:textId="77777777" w:rsidR="00C812D1" w:rsidRDefault="00C812D1">
            <w:pPr>
              <w:rPr>
                <w:rFonts w:eastAsia="MS Mincho"/>
                <w:vanish/>
                <w:color w:val="008000"/>
                <w:lang w:val="en-GB" w:eastAsia="ja-JP" w:bidi="th-TH"/>
              </w:rPr>
            </w:pPr>
          </w:p>
          <w:p w14:paraId="39AA7C8C" w14:textId="77777777" w:rsidR="00C812D1" w:rsidRDefault="00C812D1">
            <w:pPr>
              <w:rPr>
                <w:rFonts w:eastAsia="MS Mincho"/>
                <w:vanish/>
                <w:color w:val="008000"/>
                <w:lang w:val="en-GB" w:eastAsia="ja-JP" w:bidi="th-TH"/>
              </w:rPr>
            </w:pPr>
          </w:p>
          <w:p w14:paraId="5C78D861" w14:textId="77777777" w:rsidR="00C812D1" w:rsidRDefault="00C812D1">
            <w:pPr>
              <w:rPr>
                <w:rFonts w:eastAsia="MS Mincho"/>
                <w:vanish/>
                <w:color w:val="008000"/>
                <w:lang w:val="en-US" w:eastAsia="ja-JP" w:bidi="th-TH"/>
              </w:rPr>
            </w:pPr>
          </w:p>
          <w:p w14:paraId="2311F30E"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02A6368F" w14:textId="77777777" w:rsidR="00C812D1" w:rsidRDefault="00C812D1">
            <w:pPr>
              <w:rPr>
                <w:lang w:bidi="th-TH"/>
              </w:rPr>
            </w:pPr>
          </w:p>
        </w:tc>
      </w:tr>
    </w:tbl>
    <w:p w14:paraId="198E63E2" w14:textId="77777777" w:rsidR="00C812D1" w:rsidRDefault="00C812D1">
      <w:pPr>
        <w:rPr>
          <w:vanish/>
          <w:color w:val="008000"/>
          <w:lang w:val="en-GB"/>
        </w:rPr>
      </w:pPr>
    </w:p>
    <w:p w14:paraId="069A831D" w14:textId="77777777" w:rsidR="00C812D1" w:rsidRDefault="00C812D1">
      <w:pPr>
        <w:rPr>
          <w:vanish/>
          <w:color w:val="008000"/>
          <w:lang w:val="en-US"/>
        </w:rPr>
      </w:pPr>
    </w:p>
    <w:p w14:paraId="70A490E0" w14:textId="77777777" w:rsidR="00C812D1" w:rsidRDefault="00C812D1">
      <w:pPr>
        <w:rPr>
          <w:vanish/>
          <w:color w:val="008000"/>
          <w:lang w:val="en-US"/>
        </w:rPr>
      </w:pPr>
    </w:p>
    <w:p w14:paraId="7456DB0E" w14:textId="77777777" w:rsidR="00C812D1" w:rsidRDefault="00C812D1">
      <w:pPr>
        <w:rPr>
          <w:vanish/>
          <w:color w:val="008000"/>
          <w:lang w:val="en-US"/>
        </w:rPr>
      </w:pPr>
    </w:p>
    <w:p w14:paraId="431EA7B0"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4D715259" w14:textId="77777777">
        <w:tc>
          <w:tcPr>
            <w:tcW w:w="2764" w:type="dxa"/>
            <w:hideMark/>
          </w:tcPr>
          <w:p w14:paraId="0A13F1AB" w14:textId="77777777" w:rsidR="00C812D1" w:rsidRDefault="00C812D1">
            <w:pPr>
              <w:rPr>
                <w:lang w:val="en-US"/>
              </w:rPr>
            </w:pPr>
            <w:r>
              <w:rPr>
                <w:lang w:val="cs-CZ" w:eastAsia="cs-CZ" w:bidi="th-TH"/>
              </w:rPr>
              <w:t>Akutní dermální toxicitu</w:t>
            </w:r>
          </w:p>
          <w:p w14:paraId="3A2AE1B9" w14:textId="77777777" w:rsidR="00C812D1" w:rsidRDefault="00C812D1">
            <w:pPr>
              <w:rPr>
                <w:lang w:val="en-US" w:bidi="th-TH"/>
              </w:rPr>
            </w:pPr>
          </w:p>
        </w:tc>
        <w:tc>
          <w:tcPr>
            <w:tcW w:w="283" w:type="dxa"/>
            <w:hideMark/>
          </w:tcPr>
          <w:p w14:paraId="1A223D51" w14:textId="77777777" w:rsidR="00C812D1" w:rsidRDefault="00C812D1">
            <w:pPr>
              <w:rPr>
                <w:lang w:val="en-GB" w:bidi="th-TH"/>
              </w:rPr>
            </w:pPr>
            <w:r>
              <w:rPr>
                <w:lang w:val="en-GB" w:bidi="th-TH"/>
              </w:rPr>
              <w:t xml:space="preserve">: </w:t>
            </w:r>
          </w:p>
        </w:tc>
        <w:tc>
          <w:tcPr>
            <w:tcW w:w="5670" w:type="dxa"/>
          </w:tcPr>
          <w:p w14:paraId="2E970E5D" w14:textId="77777777" w:rsidR="00C812D1" w:rsidRDefault="00C812D1">
            <w:pPr>
              <w:rPr>
                <w:rFonts w:eastAsia="MS Mincho"/>
                <w:vanish/>
                <w:color w:val="008000"/>
                <w:lang w:val="da-DK" w:eastAsia="ja-JP" w:bidi="th-TH"/>
              </w:rPr>
            </w:pPr>
            <w:r>
              <w:rPr>
                <w:rFonts w:eastAsia="MS Mincho"/>
                <w:lang w:val="da-DK" w:eastAsia="ja-JP" w:bidi="th-TH"/>
              </w:rPr>
              <w:t xml:space="preserve"> (</w:t>
            </w:r>
            <w:r>
              <w:rPr>
                <w:rFonts w:eastAsia="MS Mincho"/>
                <w:lang w:val="cs-CZ" w:eastAsia="cs-CZ" w:bidi="th-TH"/>
              </w:rPr>
              <w:t>Krysa</w:t>
            </w:r>
            <w:r>
              <w:rPr>
                <w:rFonts w:eastAsia="MS Mincho"/>
                <w:lang w:val="da-DK" w:eastAsia="ja-JP" w:bidi="th-TH"/>
              </w:rPr>
              <w:t xml:space="preserve">): </w:t>
            </w:r>
          </w:p>
          <w:p w14:paraId="740ED9A1" w14:textId="77777777" w:rsidR="00C812D1" w:rsidRDefault="00C812D1">
            <w:pPr>
              <w:rPr>
                <w:rFonts w:eastAsia="MS Mincho"/>
                <w:lang w:val="en-US" w:eastAsia="ja-JP" w:bidi="th-TH"/>
              </w:rPr>
            </w:pPr>
            <w:r>
              <w:rPr>
                <w:rFonts w:eastAsia="MS Mincho"/>
                <w:lang w:val="cs-CZ" w:eastAsia="cs-CZ" w:bidi="th-TH"/>
              </w:rPr>
              <w:t>3.413 mg/kg</w:t>
            </w:r>
          </w:p>
          <w:p w14:paraId="78BFD924" w14:textId="77777777" w:rsidR="00C812D1" w:rsidRDefault="00C812D1">
            <w:pPr>
              <w:rPr>
                <w:rFonts w:eastAsia="MS Mincho"/>
                <w:vanish/>
                <w:color w:val="008000"/>
                <w:lang w:val="en-US" w:eastAsia="ja-JP" w:bidi="th-TH"/>
              </w:rPr>
            </w:pPr>
          </w:p>
          <w:p w14:paraId="72FA2A65" w14:textId="77777777" w:rsidR="00C812D1" w:rsidRDefault="00C812D1">
            <w:pPr>
              <w:rPr>
                <w:rFonts w:eastAsia="MS Mincho"/>
                <w:vanish/>
                <w:color w:val="008000"/>
                <w:lang w:val="en-GB" w:eastAsia="ja-JP" w:bidi="th-TH"/>
              </w:rPr>
            </w:pPr>
          </w:p>
          <w:p w14:paraId="02394953" w14:textId="77777777" w:rsidR="00C812D1" w:rsidRDefault="00C812D1">
            <w:pPr>
              <w:rPr>
                <w:rFonts w:eastAsia="MS Mincho"/>
                <w:vanish/>
                <w:color w:val="008000"/>
                <w:lang w:val="en-US" w:eastAsia="ja-JP" w:bidi="th-TH"/>
              </w:rPr>
            </w:pPr>
          </w:p>
          <w:p w14:paraId="6ABEA687"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2F077DC9" w14:textId="77777777" w:rsidR="00C812D1" w:rsidRDefault="00C812D1">
            <w:pPr>
              <w:rPr>
                <w:lang w:bidi="th-TH"/>
              </w:rPr>
            </w:pPr>
          </w:p>
        </w:tc>
      </w:tr>
    </w:tbl>
    <w:p w14:paraId="0F71015E" w14:textId="77777777" w:rsidR="00C812D1" w:rsidRDefault="00C812D1">
      <w:pPr>
        <w:rPr>
          <w:vanish/>
          <w:color w:val="008000"/>
          <w:lang w:val="en-US"/>
        </w:rPr>
      </w:pPr>
    </w:p>
    <w:p w14:paraId="7D4E2F3D" w14:textId="77777777" w:rsidR="00C812D1" w:rsidRDefault="00C812D1">
      <w:pPr>
        <w:rPr>
          <w:vanish/>
          <w:color w:val="008000"/>
          <w:lang w:val="en-GB"/>
        </w:rPr>
      </w:pPr>
    </w:p>
    <w:p w14:paraId="3B772AED" w14:textId="77777777" w:rsidR="00C812D1" w:rsidRDefault="00C812D1">
      <w:pPr>
        <w:rPr>
          <w:vanish/>
          <w:color w:val="008000"/>
          <w:lang w:val="en-GB"/>
        </w:rPr>
      </w:pPr>
    </w:p>
    <w:p w14:paraId="65B691FF" w14:textId="77777777" w:rsidR="00C812D1" w:rsidRDefault="00C812D1">
      <w:pPr>
        <w:pStyle w:val="30SDSSubHeaderBold-075cmindented"/>
        <w:rPr>
          <w:lang w:val="en-GB"/>
        </w:rPr>
      </w:pPr>
      <w:r>
        <w:rPr>
          <w:lang w:val="cs-CZ" w:eastAsia="cs-CZ"/>
        </w:rPr>
        <w:t>Žíravost/dráždivost pro kůži</w:t>
      </w:r>
    </w:p>
    <w:p w14:paraId="280BE3EA" w14:textId="77777777" w:rsidR="00C812D1" w:rsidRDefault="00C812D1">
      <w:pPr>
        <w:rPr>
          <w:vanish/>
          <w:color w:val="C0C0C0"/>
          <w:lang w:val="da-DK"/>
        </w:rPr>
      </w:pPr>
    </w:p>
    <w:p w14:paraId="6B3360A5" w14:textId="77777777" w:rsidR="00C812D1" w:rsidRDefault="00C812D1">
      <w:pPr>
        <w:rPr>
          <w:vanish/>
          <w:color w:val="BFBFBF"/>
          <w:lang w:val="da-DK"/>
        </w:rPr>
      </w:pPr>
    </w:p>
    <w:p w14:paraId="2D0F9593" w14:textId="77777777" w:rsidR="00C812D1" w:rsidRDefault="00C812D1">
      <w:pPr>
        <w:pStyle w:val="40SDSSubHeaderBoldUnderlined-075cmindented"/>
        <w:rPr>
          <w:lang w:val="en-US"/>
        </w:rPr>
      </w:pPr>
      <w:r>
        <w:rPr>
          <w:lang w:val="cs-CZ" w:eastAsia="cs-CZ"/>
        </w:rPr>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C812D1" w14:paraId="0DAAE254" w14:textId="77777777">
        <w:tc>
          <w:tcPr>
            <w:tcW w:w="8717" w:type="dxa"/>
          </w:tcPr>
          <w:p w14:paraId="49E9F727" w14:textId="77777777" w:rsidR="00C812D1" w:rsidRDefault="00C812D1">
            <w:pPr>
              <w:rPr>
                <w:rFonts w:eastAsia="MS Mincho"/>
                <w:lang w:val="en-US" w:eastAsia="ja-JP" w:bidi="th-TH"/>
              </w:rPr>
            </w:pPr>
            <w:r>
              <w:rPr>
                <w:rFonts w:eastAsia="MS Mincho"/>
                <w:lang w:val="cs-CZ" w:eastAsia="cs-CZ" w:bidi="th-TH"/>
              </w:rPr>
              <w:t>Výsledek</w:t>
            </w:r>
            <w:r>
              <w:rPr>
                <w:rFonts w:eastAsia="MS Mincho"/>
                <w:lang w:val="en-US" w:eastAsia="ja-JP" w:bidi="th-TH"/>
              </w:rPr>
              <w:t xml:space="preserve">: </w:t>
            </w:r>
            <w:r>
              <w:rPr>
                <w:rFonts w:eastAsia="MS Mincho"/>
                <w:lang w:val="cs-CZ" w:eastAsia="cs-CZ" w:bidi="th-TH"/>
              </w:rPr>
              <w:t>Kožní dráždivost</w:t>
            </w:r>
          </w:p>
          <w:p w14:paraId="2FBB6956" w14:textId="77777777" w:rsidR="00C812D1" w:rsidRDefault="00C812D1">
            <w:pPr>
              <w:rPr>
                <w:rFonts w:eastAsia="MS Mincho"/>
                <w:vanish/>
                <w:color w:val="008000"/>
                <w:lang w:val="en-US" w:eastAsia="ja-JP" w:bidi="th-TH"/>
              </w:rPr>
            </w:pPr>
          </w:p>
          <w:p w14:paraId="43C4DDBC"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727B58CD" w14:textId="77777777" w:rsidR="00C812D1" w:rsidRDefault="00C812D1">
            <w:pPr>
              <w:rPr>
                <w:rFonts w:eastAsia="MS Mincho"/>
                <w:vanish/>
                <w:color w:val="008000"/>
                <w:lang w:eastAsia="ja-JP" w:bidi="th-TH"/>
              </w:rPr>
            </w:pPr>
          </w:p>
          <w:p w14:paraId="010A92B5" w14:textId="77777777" w:rsidR="00C812D1" w:rsidRDefault="00C812D1">
            <w:pPr>
              <w:rPr>
                <w:lang w:bidi="th-TH"/>
              </w:rPr>
            </w:pPr>
          </w:p>
        </w:tc>
      </w:tr>
    </w:tbl>
    <w:p w14:paraId="6FB9694F" w14:textId="77777777" w:rsidR="00C812D1" w:rsidRDefault="00C812D1">
      <w:pPr>
        <w:rPr>
          <w:vanish/>
          <w:color w:val="008000"/>
          <w:lang w:val="en-GB"/>
        </w:rPr>
      </w:pPr>
    </w:p>
    <w:p w14:paraId="3709FB44" w14:textId="77777777" w:rsidR="00C812D1" w:rsidRDefault="00C812D1">
      <w:pPr>
        <w:rPr>
          <w:vanish/>
          <w:color w:val="008000"/>
          <w:lang w:val="en-GB"/>
        </w:rPr>
      </w:pPr>
    </w:p>
    <w:p w14:paraId="14F92FCE" w14:textId="77777777" w:rsidR="00C812D1" w:rsidRDefault="00C812D1">
      <w:pPr>
        <w:pStyle w:val="30SDSSubHeaderBold-075cmindented"/>
        <w:rPr>
          <w:lang w:val="en-GB"/>
        </w:rPr>
      </w:pPr>
      <w:r>
        <w:rPr>
          <w:lang w:val="cs-CZ" w:eastAsia="cs-CZ" w:bidi="th-TH"/>
        </w:rPr>
        <w:t>Vážné poškození očí / podráždění očí</w:t>
      </w:r>
    </w:p>
    <w:p w14:paraId="36ABABFB" w14:textId="77777777" w:rsidR="00C812D1" w:rsidRDefault="00C812D1">
      <w:pPr>
        <w:rPr>
          <w:vanish/>
          <w:color w:val="C0C0C0"/>
          <w:lang w:val="en-GB"/>
        </w:rPr>
      </w:pPr>
    </w:p>
    <w:p w14:paraId="72F19439" w14:textId="77777777" w:rsidR="00C812D1" w:rsidRDefault="00C812D1">
      <w:pPr>
        <w:rPr>
          <w:vanish/>
          <w:color w:val="C0C0C0"/>
          <w:lang w:val="en-GB"/>
        </w:rPr>
      </w:pPr>
    </w:p>
    <w:p w14:paraId="38D038F5" w14:textId="77777777" w:rsidR="00C812D1" w:rsidRDefault="00C812D1">
      <w:pPr>
        <w:pStyle w:val="40SDSSubHeaderBoldUnderlined-075cmindented"/>
        <w:rPr>
          <w:lang w:val="en-US"/>
        </w:rPr>
      </w:pPr>
      <w:r>
        <w:rPr>
          <w:lang w:val="cs-CZ" w:eastAsia="cs-CZ"/>
        </w:rPr>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C812D1" w:rsidRPr="007605EC" w14:paraId="43A80F72" w14:textId="77777777">
        <w:tc>
          <w:tcPr>
            <w:tcW w:w="8717" w:type="dxa"/>
          </w:tcPr>
          <w:p w14:paraId="2725D85C" w14:textId="77777777" w:rsidR="00C812D1" w:rsidRDefault="00C812D1">
            <w:pPr>
              <w:rPr>
                <w:rFonts w:eastAsia="MS Mincho"/>
                <w:vanish/>
                <w:color w:val="008000"/>
                <w:lang w:val="en-GB" w:eastAsia="ja-JP" w:bidi="th-TH"/>
              </w:rPr>
            </w:pPr>
            <w:r>
              <w:rPr>
                <w:rFonts w:eastAsia="MS Mincho"/>
                <w:lang w:val="cs-CZ" w:eastAsia="cs-CZ" w:bidi="th-TH"/>
              </w:rPr>
              <w:t>Poznámky</w:t>
            </w:r>
            <w:r>
              <w:rPr>
                <w:rFonts w:eastAsia="MS Mincho"/>
                <w:lang w:val="en-GB" w:eastAsia="ja-JP" w:bidi="th-TH"/>
              </w:rPr>
              <w:t xml:space="preserve">: </w:t>
            </w:r>
          </w:p>
          <w:p w14:paraId="71EA1497" w14:textId="77777777" w:rsidR="00C812D1" w:rsidRDefault="00C812D1">
            <w:pPr>
              <w:rPr>
                <w:rFonts w:eastAsia="MS Mincho"/>
                <w:lang w:val="en-US" w:eastAsia="ja-JP" w:bidi="th-TH"/>
              </w:rPr>
            </w:pPr>
            <w:r>
              <w:rPr>
                <w:rFonts w:eastAsia="MS Mincho"/>
                <w:lang w:val="cs-CZ" w:eastAsia="cs-CZ" w:bidi="th-TH"/>
              </w:rPr>
              <w:t>Na základě dostupných údajů nejsou kritéria pro klasifikaci splněna.</w:t>
            </w:r>
          </w:p>
          <w:p w14:paraId="3C24D686" w14:textId="77777777" w:rsidR="00C812D1" w:rsidRDefault="00C812D1">
            <w:pPr>
              <w:rPr>
                <w:rFonts w:eastAsia="MS Mincho"/>
                <w:vanish/>
                <w:color w:val="008000"/>
                <w:lang w:val="en-US" w:eastAsia="ja-JP" w:bidi="th-TH"/>
              </w:rPr>
            </w:pPr>
          </w:p>
          <w:p w14:paraId="6C469B48"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6BC019BB" w14:textId="77777777" w:rsidR="00C812D1" w:rsidRPr="007605EC" w:rsidRDefault="00C812D1">
            <w:pPr>
              <w:rPr>
                <w:lang w:val="en-US" w:bidi="th-TH"/>
              </w:rPr>
            </w:pPr>
          </w:p>
        </w:tc>
      </w:tr>
    </w:tbl>
    <w:p w14:paraId="216573A3" w14:textId="77777777" w:rsidR="00C812D1" w:rsidRDefault="00C812D1">
      <w:pPr>
        <w:rPr>
          <w:vanish/>
          <w:color w:val="008000"/>
          <w:lang w:val="en-GB"/>
        </w:rPr>
      </w:pPr>
    </w:p>
    <w:p w14:paraId="4C120B48" w14:textId="77777777" w:rsidR="00C812D1" w:rsidRDefault="00C812D1">
      <w:pPr>
        <w:rPr>
          <w:vanish/>
          <w:color w:val="008000"/>
          <w:lang w:val="en-GB"/>
        </w:rPr>
      </w:pPr>
    </w:p>
    <w:p w14:paraId="6B47A58A" w14:textId="77777777" w:rsidR="00C812D1" w:rsidRDefault="00C812D1">
      <w:pPr>
        <w:rPr>
          <w:vanish/>
          <w:color w:val="008000"/>
          <w:lang w:val="en-GB"/>
        </w:rPr>
      </w:pPr>
    </w:p>
    <w:p w14:paraId="36A69DEA" w14:textId="77777777" w:rsidR="00C812D1" w:rsidRDefault="00C812D1">
      <w:pPr>
        <w:pStyle w:val="30SDSSubHeaderBold-075cmindented"/>
        <w:rPr>
          <w:lang w:val="en-GB"/>
        </w:rPr>
      </w:pPr>
      <w:r>
        <w:rPr>
          <w:lang w:val="cs-CZ" w:eastAsia="cs-CZ"/>
        </w:rPr>
        <w:t>Senzibilizace dýchacích cest / senzibilizace kůže</w:t>
      </w:r>
    </w:p>
    <w:p w14:paraId="3104DA5F" w14:textId="77777777" w:rsidR="00C812D1" w:rsidRDefault="00C812D1">
      <w:pPr>
        <w:rPr>
          <w:vanish/>
          <w:color w:val="008000"/>
          <w:lang w:val="en-GB"/>
        </w:rPr>
      </w:pPr>
    </w:p>
    <w:p w14:paraId="223A497A" w14:textId="77777777" w:rsidR="00C812D1" w:rsidRDefault="00C812D1">
      <w:pPr>
        <w:pStyle w:val="40SDSSubHeaderBoldUnderlined-075cmindented"/>
        <w:rPr>
          <w:lang w:val="en-US"/>
        </w:rPr>
      </w:pPr>
      <w:r>
        <w:rPr>
          <w:lang w:val="cs-CZ" w:eastAsia="cs-CZ"/>
        </w:rPr>
        <w:lastRenderedPageBreak/>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C812D1" w:rsidRPr="007605EC" w14:paraId="518CE53E" w14:textId="77777777">
        <w:tc>
          <w:tcPr>
            <w:tcW w:w="8717" w:type="dxa"/>
          </w:tcPr>
          <w:p w14:paraId="3121946E" w14:textId="77777777" w:rsidR="00C812D1" w:rsidRDefault="00C812D1">
            <w:pPr>
              <w:rPr>
                <w:rFonts w:eastAsia="MS Mincho"/>
                <w:vanish/>
                <w:color w:val="008000"/>
                <w:lang w:val="en-GB" w:eastAsia="ja-JP" w:bidi="th-TH"/>
              </w:rPr>
            </w:pPr>
            <w:r>
              <w:rPr>
                <w:rFonts w:eastAsia="MS Mincho"/>
                <w:lang w:val="cs-CZ" w:eastAsia="cs-CZ" w:bidi="th-TH"/>
              </w:rPr>
              <w:t>Poznámky</w:t>
            </w:r>
            <w:r>
              <w:rPr>
                <w:rFonts w:eastAsia="MS Mincho"/>
                <w:lang w:val="en-GB" w:eastAsia="ja-JP" w:bidi="th-TH"/>
              </w:rPr>
              <w:t xml:space="preserve">: </w:t>
            </w:r>
          </w:p>
          <w:p w14:paraId="704801E5" w14:textId="77777777" w:rsidR="00C812D1" w:rsidRDefault="00C812D1">
            <w:pPr>
              <w:rPr>
                <w:rFonts w:eastAsia="MS Mincho"/>
                <w:lang w:val="en-US" w:eastAsia="ja-JP" w:bidi="th-TH"/>
              </w:rPr>
            </w:pPr>
            <w:r>
              <w:rPr>
                <w:rFonts w:eastAsia="MS Mincho"/>
                <w:lang w:val="cs-CZ" w:eastAsia="cs-CZ" w:bidi="th-TH"/>
              </w:rPr>
              <w:t>Na základě dostupných údajů nejsou kritéria pro klasifikaci splněna.</w:t>
            </w:r>
          </w:p>
          <w:p w14:paraId="157DA867" w14:textId="77777777" w:rsidR="00C812D1" w:rsidRDefault="00C812D1">
            <w:pPr>
              <w:rPr>
                <w:rFonts w:eastAsia="MS Mincho"/>
                <w:vanish/>
                <w:color w:val="008000"/>
                <w:lang w:val="en-US" w:eastAsia="ja-JP" w:bidi="th-TH"/>
              </w:rPr>
            </w:pPr>
          </w:p>
          <w:p w14:paraId="10B234CA"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1F9FD3CB" w14:textId="77777777" w:rsidR="00C812D1" w:rsidRPr="007605EC" w:rsidRDefault="00C812D1">
            <w:pPr>
              <w:rPr>
                <w:lang w:val="en-US" w:bidi="th-TH"/>
              </w:rPr>
            </w:pPr>
          </w:p>
        </w:tc>
      </w:tr>
    </w:tbl>
    <w:p w14:paraId="254354D7" w14:textId="77777777" w:rsidR="00C812D1" w:rsidRDefault="00C812D1">
      <w:pPr>
        <w:rPr>
          <w:vanish/>
          <w:color w:val="008000"/>
          <w:lang w:val="en-GB"/>
        </w:rPr>
      </w:pPr>
    </w:p>
    <w:p w14:paraId="231A835D" w14:textId="77777777" w:rsidR="00C812D1" w:rsidRDefault="00C812D1">
      <w:pPr>
        <w:rPr>
          <w:vanish/>
          <w:color w:val="008000"/>
          <w:lang w:val="en-GB"/>
        </w:rPr>
      </w:pPr>
    </w:p>
    <w:p w14:paraId="4B2E56A9" w14:textId="77777777" w:rsidR="00C812D1" w:rsidRDefault="00C812D1">
      <w:pPr>
        <w:rPr>
          <w:vanish/>
          <w:color w:val="008000"/>
          <w:lang w:val="en-GB"/>
        </w:rPr>
      </w:pPr>
    </w:p>
    <w:p w14:paraId="4BBF5CFF" w14:textId="77777777" w:rsidR="00C812D1" w:rsidRDefault="00C812D1">
      <w:pPr>
        <w:pStyle w:val="30SDSSubHeaderBold-075cmindented"/>
        <w:rPr>
          <w:lang w:val="en-US"/>
        </w:rPr>
      </w:pPr>
      <w:r>
        <w:rPr>
          <w:lang w:val="cs-CZ" w:eastAsia="cs-CZ"/>
        </w:rPr>
        <w:t>Mutagenita v zárodečných buňkách</w:t>
      </w:r>
    </w:p>
    <w:p w14:paraId="075F870B" w14:textId="77777777" w:rsidR="00C812D1" w:rsidRDefault="00C812D1">
      <w:pPr>
        <w:pStyle w:val="40SDSSubHeaderBoldUnderlined-075cmindented"/>
        <w:rPr>
          <w:lang w:val="en-US"/>
        </w:rPr>
      </w:pPr>
      <w:r>
        <w:rPr>
          <w:lang w:val="cs-CZ" w:eastAsia="cs-CZ"/>
        </w:rPr>
        <w:t>Výrobek</w:t>
      </w:r>
      <w:r>
        <w:rPr>
          <w:lang w:val="en-US"/>
        </w:rPr>
        <w:t>:</w:t>
      </w:r>
    </w:p>
    <w:p w14:paraId="76CC73C1" w14:textId="77777777" w:rsidR="00C812D1" w:rsidRDefault="00C812D1">
      <w:pPr>
        <w:rPr>
          <w:vanish/>
          <w:color w:val="008000"/>
          <w:lang w:val="en-GB"/>
        </w:rPr>
      </w:pPr>
    </w:p>
    <w:p w14:paraId="1C81AD40" w14:textId="77777777" w:rsidR="00C812D1" w:rsidRDefault="00C812D1">
      <w:pPr>
        <w:rPr>
          <w:vanish/>
          <w:color w:val="00800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65B0E9AA" w14:textId="77777777">
        <w:tc>
          <w:tcPr>
            <w:tcW w:w="2764" w:type="dxa"/>
            <w:hideMark/>
          </w:tcPr>
          <w:p w14:paraId="35E026B9" w14:textId="77777777" w:rsidR="00C812D1" w:rsidRDefault="00C812D1">
            <w:pPr>
              <w:rPr>
                <w:lang w:val="en-US" w:bidi="th-TH"/>
              </w:rPr>
            </w:pPr>
            <w:r>
              <w:rPr>
                <w:lang w:val="cs-CZ" w:eastAsia="cs-CZ" w:bidi="th-TH"/>
              </w:rPr>
              <w:t>Mutagenita v zárodečných buňkách</w:t>
            </w:r>
            <w:r>
              <w:rPr>
                <w:lang w:val="en-US" w:bidi="th-TH"/>
              </w:rPr>
              <w:t xml:space="preserve">- </w:t>
            </w:r>
            <w:r>
              <w:rPr>
                <w:lang w:val="cs-CZ" w:eastAsia="cs-CZ" w:bidi="th-TH"/>
              </w:rPr>
              <w:t>Hodnocení</w:t>
            </w:r>
          </w:p>
          <w:p w14:paraId="733A6311" w14:textId="77777777" w:rsidR="00C812D1" w:rsidRDefault="00C812D1">
            <w:pPr>
              <w:rPr>
                <w:lang w:val="en-US" w:bidi="th-TH"/>
              </w:rPr>
            </w:pPr>
          </w:p>
        </w:tc>
        <w:tc>
          <w:tcPr>
            <w:tcW w:w="283" w:type="dxa"/>
            <w:hideMark/>
          </w:tcPr>
          <w:p w14:paraId="21F7778B" w14:textId="77777777" w:rsidR="00C812D1" w:rsidRDefault="00C812D1">
            <w:pPr>
              <w:rPr>
                <w:lang w:val="en-GB" w:bidi="th-TH"/>
              </w:rPr>
            </w:pPr>
            <w:r>
              <w:rPr>
                <w:lang w:val="en-GB" w:bidi="th-TH"/>
              </w:rPr>
              <w:t xml:space="preserve">: </w:t>
            </w:r>
          </w:p>
        </w:tc>
        <w:tc>
          <w:tcPr>
            <w:tcW w:w="5670" w:type="dxa"/>
          </w:tcPr>
          <w:p w14:paraId="2DB1C66C" w14:textId="77777777" w:rsidR="00C812D1" w:rsidRDefault="00C812D1">
            <w:pPr>
              <w:rPr>
                <w:lang w:val="en-US" w:bidi="th-TH"/>
              </w:rPr>
            </w:pPr>
            <w:r>
              <w:rPr>
                <w:lang w:val="cs-CZ" w:eastAsia="cs-CZ" w:bidi="th-TH"/>
              </w:rPr>
              <w:t>Na základě dostupných údajů nejsou kritéria pro klasifikaci splněna.</w:t>
            </w:r>
          </w:p>
          <w:p w14:paraId="1815D62F" w14:textId="77777777" w:rsidR="00C812D1" w:rsidRDefault="00C812D1">
            <w:pPr>
              <w:rPr>
                <w:rFonts w:eastAsia="MS Mincho"/>
                <w:vanish/>
                <w:color w:val="C0C0C0"/>
                <w:lang w:val="en-US" w:eastAsia="ja-JP" w:bidi="th-TH"/>
              </w:rPr>
            </w:pPr>
          </w:p>
          <w:p w14:paraId="18C67E5A" w14:textId="77777777" w:rsidR="00C812D1" w:rsidRDefault="00C812D1">
            <w:pPr>
              <w:rPr>
                <w:vanish/>
                <w:color w:val="C0C0C0"/>
                <w:lang w:val="en-GB" w:bidi="th-TH"/>
              </w:rPr>
            </w:pPr>
          </w:p>
          <w:p w14:paraId="11E9FBCB" w14:textId="77777777" w:rsidR="00C812D1" w:rsidRDefault="00C812D1">
            <w:pPr>
              <w:rPr>
                <w:vanish/>
                <w:color w:val="C0C0C0"/>
                <w:lang w:val="en-GB" w:bidi="th-TH"/>
              </w:rPr>
            </w:pPr>
          </w:p>
          <w:p w14:paraId="586D5DF5"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76BA5738" w14:textId="77777777" w:rsidR="00C812D1" w:rsidRPr="007605EC" w:rsidRDefault="00C812D1">
            <w:pPr>
              <w:rPr>
                <w:lang w:val="en-GB"/>
              </w:rPr>
            </w:pPr>
          </w:p>
        </w:tc>
      </w:tr>
    </w:tbl>
    <w:p w14:paraId="4F01155E" w14:textId="77777777" w:rsidR="00C812D1" w:rsidRDefault="00C812D1">
      <w:pPr>
        <w:pStyle w:val="30SDSSubHeaderBold-075cmindented"/>
        <w:rPr>
          <w:lang w:val="en-GB"/>
        </w:rPr>
      </w:pPr>
      <w:r>
        <w:rPr>
          <w:lang w:val="cs-CZ" w:eastAsia="cs-CZ"/>
        </w:rPr>
        <w:t>Karcinogenita</w:t>
      </w:r>
    </w:p>
    <w:p w14:paraId="779DA597" w14:textId="77777777" w:rsidR="00C812D1" w:rsidRDefault="00C812D1">
      <w:pPr>
        <w:pStyle w:val="40SDSSubHeaderBoldUnderlined-075cmindented"/>
        <w:rPr>
          <w:lang w:val="en-US"/>
        </w:rPr>
      </w:pPr>
      <w:r>
        <w:rPr>
          <w:lang w:val="cs-CZ" w:eastAsia="cs-CZ"/>
        </w:rPr>
        <w:t>Výrobek</w:t>
      </w:r>
      <w:r>
        <w:rPr>
          <w:lang w:val="en-US"/>
        </w:rPr>
        <w:t>:</w:t>
      </w:r>
    </w:p>
    <w:p w14:paraId="75E68804" w14:textId="77777777" w:rsidR="00C812D1" w:rsidRDefault="00C812D1">
      <w:pPr>
        <w:rPr>
          <w:vanish/>
          <w:color w:val="008000"/>
          <w:lang w:val="en-GB"/>
        </w:rPr>
      </w:pPr>
    </w:p>
    <w:p w14:paraId="27FCEC87" w14:textId="77777777" w:rsidR="00C812D1" w:rsidRDefault="00C812D1">
      <w:pPr>
        <w:rPr>
          <w:vanish/>
          <w:color w:val="C0C0C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7507318F" w14:textId="77777777">
        <w:tc>
          <w:tcPr>
            <w:tcW w:w="2764" w:type="dxa"/>
            <w:hideMark/>
          </w:tcPr>
          <w:p w14:paraId="2D0AC040" w14:textId="77777777" w:rsidR="00C812D1" w:rsidRDefault="00C812D1">
            <w:pPr>
              <w:rPr>
                <w:lang w:val="en-US" w:bidi="th-TH"/>
              </w:rPr>
            </w:pPr>
            <w:r>
              <w:rPr>
                <w:lang w:val="cs-CZ" w:eastAsia="cs-CZ" w:bidi="th-TH"/>
              </w:rPr>
              <w:t>Karcinogenita</w:t>
            </w:r>
            <w:r>
              <w:rPr>
                <w:lang w:val="en-US" w:bidi="th-TH"/>
              </w:rPr>
              <w:t xml:space="preserve"> - </w:t>
            </w:r>
            <w:r>
              <w:rPr>
                <w:lang w:val="cs-CZ" w:eastAsia="cs-CZ" w:bidi="th-TH"/>
              </w:rPr>
              <w:t>Hodnocení</w:t>
            </w:r>
          </w:p>
          <w:p w14:paraId="107E1C7D" w14:textId="77777777" w:rsidR="00C812D1" w:rsidRDefault="00C812D1">
            <w:pPr>
              <w:rPr>
                <w:lang w:val="en-US" w:bidi="th-TH"/>
              </w:rPr>
            </w:pPr>
          </w:p>
        </w:tc>
        <w:tc>
          <w:tcPr>
            <w:tcW w:w="283" w:type="dxa"/>
            <w:hideMark/>
          </w:tcPr>
          <w:p w14:paraId="51179497" w14:textId="77777777" w:rsidR="00C812D1" w:rsidRDefault="00C812D1">
            <w:pPr>
              <w:rPr>
                <w:lang w:val="en-GB" w:bidi="th-TH"/>
              </w:rPr>
            </w:pPr>
            <w:r>
              <w:rPr>
                <w:lang w:val="en-GB" w:bidi="th-TH"/>
              </w:rPr>
              <w:t xml:space="preserve">: </w:t>
            </w:r>
          </w:p>
        </w:tc>
        <w:tc>
          <w:tcPr>
            <w:tcW w:w="5670" w:type="dxa"/>
          </w:tcPr>
          <w:p w14:paraId="10AC5301" w14:textId="77777777" w:rsidR="00C812D1" w:rsidRDefault="00C812D1">
            <w:pPr>
              <w:rPr>
                <w:lang w:val="en-US" w:bidi="th-TH"/>
              </w:rPr>
            </w:pPr>
            <w:r>
              <w:rPr>
                <w:lang w:val="cs-CZ" w:eastAsia="cs-CZ" w:bidi="th-TH"/>
              </w:rPr>
              <w:t>Na základě dostupných údajů nejsou kritéria pro klasifikaci splněna.</w:t>
            </w:r>
          </w:p>
          <w:p w14:paraId="3DF9014A" w14:textId="77777777" w:rsidR="00C812D1" w:rsidRDefault="00C812D1">
            <w:pPr>
              <w:rPr>
                <w:rFonts w:eastAsia="MS Mincho"/>
                <w:vanish/>
                <w:color w:val="C0C0C0"/>
                <w:lang w:val="en-US" w:eastAsia="ja-JP" w:bidi="th-TH"/>
              </w:rPr>
            </w:pPr>
          </w:p>
          <w:p w14:paraId="14B34901" w14:textId="77777777" w:rsidR="00C812D1" w:rsidRDefault="00C812D1">
            <w:pPr>
              <w:rPr>
                <w:vanish/>
                <w:color w:val="C0C0C0"/>
                <w:lang w:val="en-GB" w:bidi="th-TH"/>
              </w:rPr>
            </w:pPr>
          </w:p>
          <w:p w14:paraId="3D046C07" w14:textId="77777777" w:rsidR="00C812D1" w:rsidRDefault="00C812D1">
            <w:pPr>
              <w:rPr>
                <w:vanish/>
                <w:color w:val="C0C0C0"/>
                <w:lang w:val="en-GB" w:bidi="th-TH"/>
              </w:rPr>
            </w:pPr>
          </w:p>
          <w:p w14:paraId="6DB11903"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3E198B71" w14:textId="77777777" w:rsidR="00C812D1" w:rsidRPr="007605EC" w:rsidRDefault="00C812D1">
            <w:pPr>
              <w:rPr>
                <w:lang w:val="en-GB" w:bidi="th-TH"/>
              </w:rPr>
            </w:pPr>
          </w:p>
        </w:tc>
      </w:tr>
    </w:tbl>
    <w:p w14:paraId="30052E0A" w14:textId="77777777" w:rsidR="00C812D1" w:rsidRDefault="00C812D1">
      <w:pPr>
        <w:rPr>
          <w:vanish/>
          <w:color w:val="C0C0C0"/>
        </w:rPr>
      </w:pPr>
    </w:p>
    <w:p w14:paraId="51C40F79" w14:textId="77777777" w:rsidR="00C812D1" w:rsidRDefault="00C812D1">
      <w:pPr>
        <w:rPr>
          <w:vanish/>
          <w:color w:val="C0C0C0"/>
        </w:rPr>
      </w:pPr>
    </w:p>
    <w:p w14:paraId="699266A0" w14:textId="77777777" w:rsidR="00C812D1" w:rsidRDefault="00C812D1">
      <w:pPr>
        <w:pStyle w:val="30SDSSubHeaderBold-075cmindented"/>
        <w:rPr>
          <w:lang w:val="en-US"/>
        </w:rPr>
      </w:pPr>
      <w:r>
        <w:rPr>
          <w:lang w:val="cs-CZ" w:eastAsia="cs-CZ"/>
        </w:rPr>
        <w:t>Toxicita pro reprodukci</w:t>
      </w:r>
    </w:p>
    <w:p w14:paraId="307807E1" w14:textId="77777777" w:rsidR="00C812D1" w:rsidRDefault="00C812D1">
      <w:pPr>
        <w:pStyle w:val="40SDSSubHeaderBoldUnderlined-075cmindented"/>
        <w:rPr>
          <w:lang w:val="en-US"/>
        </w:rPr>
      </w:pPr>
      <w:r>
        <w:rPr>
          <w:lang w:val="cs-CZ" w:eastAsia="cs-CZ"/>
        </w:rPr>
        <w:t>Výrobek</w:t>
      </w:r>
      <w:r>
        <w:rPr>
          <w:lang w:val="en-US"/>
        </w:rPr>
        <w:t>:</w:t>
      </w:r>
    </w:p>
    <w:p w14:paraId="07D310F8" w14:textId="77777777" w:rsidR="00C812D1" w:rsidRDefault="00C812D1">
      <w:pPr>
        <w:rPr>
          <w:vanish/>
          <w:color w:val="C0C0C0"/>
          <w:lang w:val="en-GB"/>
        </w:rPr>
      </w:pPr>
    </w:p>
    <w:p w14:paraId="473E9F7C"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3714B491" w14:textId="77777777">
        <w:tc>
          <w:tcPr>
            <w:tcW w:w="2764" w:type="dxa"/>
            <w:hideMark/>
          </w:tcPr>
          <w:p w14:paraId="48792406" w14:textId="77777777" w:rsidR="00C812D1" w:rsidRDefault="00C812D1">
            <w:pPr>
              <w:rPr>
                <w:lang w:val="en-US"/>
              </w:rPr>
            </w:pPr>
            <w:r>
              <w:rPr>
                <w:lang w:val="cs-CZ" w:eastAsia="cs-CZ" w:bidi="th-TH"/>
              </w:rPr>
              <w:t>Toxicita pro reprodukci</w:t>
            </w:r>
            <w:r>
              <w:rPr>
                <w:lang w:val="en-US" w:bidi="th-TH"/>
              </w:rPr>
              <w:t xml:space="preserve"> - </w:t>
            </w:r>
            <w:r>
              <w:rPr>
                <w:lang w:val="cs-CZ" w:eastAsia="cs-CZ" w:bidi="th-TH"/>
              </w:rPr>
              <w:t>Hodnocení</w:t>
            </w:r>
          </w:p>
          <w:p w14:paraId="6A67DB0F" w14:textId="77777777" w:rsidR="00C812D1" w:rsidRDefault="00C812D1">
            <w:pPr>
              <w:rPr>
                <w:lang w:val="en-US" w:bidi="th-TH"/>
              </w:rPr>
            </w:pPr>
          </w:p>
        </w:tc>
        <w:tc>
          <w:tcPr>
            <w:tcW w:w="283" w:type="dxa"/>
            <w:hideMark/>
          </w:tcPr>
          <w:p w14:paraId="2D4BC955" w14:textId="77777777" w:rsidR="00C812D1" w:rsidRDefault="00C812D1">
            <w:pPr>
              <w:rPr>
                <w:lang w:val="en-GB" w:bidi="th-TH"/>
              </w:rPr>
            </w:pPr>
            <w:r>
              <w:rPr>
                <w:lang w:val="en-GB" w:bidi="th-TH"/>
              </w:rPr>
              <w:t xml:space="preserve">: </w:t>
            </w:r>
          </w:p>
        </w:tc>
        <w:tc>
          <w:tcPr>
            <w:tcW w:w="5670" w:type="dxa"/>
          </w:tcPr>
          <w:p w14:paraId="4F779785" w14:textId="77777777" w:rsidR="00C812D1" w:rsidRDefault="00C812D1">
            <w:pPr>
              <w:rPr>
                <w:lang w:val="da-DK" w:bidi="th-TH"/>
              </w:rPr>
            </w:pPr>
            <w:r>
              <w:rPr>
                <w:lang w:val="cs-CZ" w:eastAsia="cs-CZ" w:bidi="th-TH"/>
              </w:rPr>
              <w:t>Podezření na poškození plodu v těle matky.</w:t>
            </w:r>
          </w:p>
          <w:p w14:paraId="39FCBAC2" w14:textId="77777777" w:rsidR="00C812D1" w:rsidRDefault="00C812D1">
            <w:pPr>
              <w:rPr>
                <w:rFonts w:eastAsia="MS Mincho"/>
                <w:vanish/>
                <w:color w:val="C0C0C0"/>
                <w:lang w:val="da-DK" w:eastAsia="ja-JP" w:bidi="th-TH"/>
              </w:rPr>
            </w:pPr>
          </w:p>
          <w:p w14:paraId="2F957E77" w14:textId="77777777" w:rsidR="00C812D1" w:rsidRDefault="00C812D1">
            <w:pPr>
              <w:rPr>
                <w:vanish/>
                <w:color w:val="C0C0C0"/>
                <w:lang w:val="en-GB" w:bidi="th-TH"/>
              </w:rPr>
            </w:pPr>
          </w:p>
          <w:p w14:paraId="15217AD8" w14:textId="77777777" w:rsidR="00C812D1" w:rsidRDefault="00C812D1">
            <w:pPr>
              <w:rPr>
                <w:vanish/>
                <w:color w:val="C0C0C0"/>
                <w:lang w:val="en-GB" w:bidi="th-TH"/>
              </w:rPr>
            </w:pPr>
          </w:p>
          <w:p w14:paraId="40725B41"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7E239B96" w14:textId="77777777" w:rsidR="00C812D1" w:rsidRPr="007605EC" w:rsidRDefault="00C812D1">
            <w:pPr>
              <w:rPr>
                <w:lang w:val="en-GB" w:bidi="th-TH"/>
              </w:rPr>
            </w:pPr>
          </w:p>
        </w:tc>
      </w:tr>
    </w:tbl>
    <w:p w14:paraId="305FE7E2" w14:textId="77777777" w:rsidR="00C812D1" w:rsidRDefault="00C812D1">
      <w:pPr>
        <w:pStyle w:val="30SDSSubHeaderBold-075cmindented"/>
        <w:rPr>
          <w:lang w:val="en-GB"/>
        </w:rPr>
      </w:pPr>
      <w:r>
        <w:rPr>
          <w:lang w:val="cs-CZ" w:eastAsia="cs-CZ"/>
        </w:rPr>
        <w:t>Toxicita pro specifické cílové orgány – jednorázová expozice</w:t>
      </w:r>
    </w:p>
    <w:p w14:paraId="6A4F8E55" w14:textId="77777777" w:rsidR="00C812D1" w:rsidRDefault="00C812D1">
      <w:pPr>
        <w:rPr>
          <w:vanish/>
          <w:color w:val="C0C0C0"/>
          <w:lang w:val="en-GB"/>
        </w:rPr>
      </w:pPr>
    </w:p>
    <w:p w14:paraId="09144CCA" w14:textId="77777777" w:rsidR="00C812D1" w:rsidRDefault="00C812D1">
      <w:pPr>
        <w:pStyle w:val="40SDSSubHeaderBoldUnderlined-075cmindented"/>
        <w:rPr>
          <w:lang w:val="en-US"/>
        </w:rPr>
      </w:pPr>
      <w:r>
        <w:rPr>
          <w:lang w:val="cs-CZ" w:eastAsia="cs-CZ"/>
        </w:rPr>
        <w:lastRenderedPageBreak/>
        <w:t>Výrobek</w:t>
      </w:r>
      <w:r>
        <w:rPr>
          <w:lang w:val="en-US"/>
        </w:rPr>
        <w:t>:</w:t>
      </w:r>
    </w:p>
    <w:p w14:paraId="6AD2A929"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C812D1" w:rsidRPr="007605EC" w14:paraId="2B3D72D4" w14:textId="77777777">
        <w:tc>
          <w:tcPr>
            <w:tcW w:w="8717" w:type="dxa"/>
          </w:tcPr>
          <w:p w14:paraId="2EB08A8C" w14:textId="77777777" w:rsidR="00C812D1" w:rsidRDefault="00C812D1">
            <w:pPr>
              <w:rPr>
                <w:vanish/>
                <w:color w:val="C0C0C0"/>
                <w:lang w:val="en-US" w:bidi="th-TH"/>
              </w:rPr>
            </w:pPr>
            <w:r>
              <w:rPr>
                <w:lang w:val="cs-CZ" w:eastAsia="cs-CZ" w:bidi="th-TH"/>
              </w:rPr>
              <w:t>Hodnocení</w:t>
            </w:r>
            <w:r>
              <w:rPr>
                <w:lang w:val="en-US" w:bidi="th-TH"/>
              </w:rPr>
              <w:t xml:space="preserve">: </w:t>
            </w:r>
          </w:p>
          <w:p w14:paraId="45BFF20E" w14:textId="77777777" w:rsidR="00C812D1" w:rsidRDefault="00C812D1">
            <w:pPr>
              <w:rPr>
                <w:lang w:val="en-US" w:bidi="th-TH"/>
              </w:rPr>
            </w:pPr>
            <w:r>
              <w:rPr>
                <w:lang w:val="cs-CZ" w:eastAsia="cs-CZ" w:bidi="th-TH"/>
              </w:rPr>
              <w:t>Látka nebo směs jsou klasifikovány jako škodlivina specifická pro cílové orgány, jediná expozice, kategorie 3 s narkotickými účinky.</w:t>
            </w:r>
          </w:p>
          <w:p w14:paraId="6FB5CAB7" w14:textId="77777777" w:rsidR="00C812D1" w:rsidRDefault="00C812D1">
            <w:pPr>
              <w:rPr>
                <w:rFonts w:eastAsia="MS Mincho"/>
                <w:vanish/>
                <w:color w:val="008000"/>
                <w:lang w:val="en-US" w:eastAsia="ja-JP" w:bidi="th-TH"/>
              </w:rPr>
            </w:pPr>
          </w:p>
          <w:p w14:paraId="2C2EC132"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18B6789A" w14:textId="77777777" w:rsidR="00C812D1" w:rsidRPr="007605EC" w:rsidRDefault="00C812D1">
            <w:pPr>
              <w:rPr>
                <w:lang w:val="en-US" w:bidi="th-TH"/>
              </w:rPr>
            </w:pPr>
          </w:p>
        </w:tc>
      </w:tr>
    </w:tbl>
    <w:p w14:paraId="6F6B0269" w14:textId="77777777" w:rsidR="00C812D1" w:rsidRDefault="00C812D1">
      <w:pPr>
        <w:rPr>
          <w:vanish/>
          <w:color w:val="008000"/>
        </w:rPr>
      </w:pPr>
    </w:p>
    <w:p w14:paraId="77485659" w14:textId="77777777" w:rsidR="00C812D1" w:rsidRDefault="00C812D1">
      <w:pPr>
        <w:rPr>
          <w:vanish/>
          <w:color w:val="008000"/>
          <w:lang w:val="en-US"/>
        </w:rPr>
      </w:pPr>
    </w:p>
    <w:p w14:paraId="2D259D3A" w14:textId="77777777" w:rsidR="00C812D1" w:rsidRDefault="00C812D1">
      <w:pPr>
        <w:pStyle w:val="30SDSSubHeaderBold-075cmindented"/>
        <w:rPr>
          <w:lang w:val="en-GB"/>
        </w:rPr>
      </w:pPr>
      <w:r>
        <w:rPr>
          <w:lang w:val="cs-CZ" w:eastAsia="cs-CZ"/>
        </w:rPr>
        <w:t>Toxicita pro specifické cílové orgány – opakovaná expozice</w:t>
      </w:r>
    </w:p>
    <w:p w14:paraId="170D8E84" w14:textId="77777777" w:rsidR="00C812D1" w:rsidRDefault="00C812D1">
      <w:pPr>
        <w:rPr>
          <w:vanish/>
          <w:color w:val="C0C0C0"/>
          <w:lang w:val="en-GB"/>
        </w:rPr>
      </w:pPr>
    </w:p>
    <w:p w14:paraId="7E212CA0" w14:textId="77777777" w:rsidR="00C812D1" w:rsidRDefault="00C812D1">
      <w:pPr>
        <w:rPr>
          <w:vanish/>
          <w:color w:val="BFBFBF"/>
          <w:lang w:val="en-GB"/>
        </w:rPr>
      </w:pPr>
    </w:p>
    <w:p w14:paraId="59B9EBB0" w14:textId="77777777" w:rsidR="00C812D1" w:rsidRDefault="00C812D1">
      <w:pPr>
        <w:pStyle w:val="40SDSSubHeaderBoldUnderlined-075cmindented"/>
        <w:rPr>
          <w:lang w:val="en-US"/>
        </w:rPr>
      </w:pPr>
      <w:r>
        <w:rPr>
          <w:lang w:val="cs-CZ" w:eastAsia="cs-CZ"/>
        </w:rPr>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C812D1" w:rsidRPr="007605EC" w14:paraId="73ADC329" w14:textId="77777777">
        <w:tc>
          <w:tcPr>
            <w:tcW w:w="8717" w:type="dxa"/>
          </w:tcPr>
          <w:p w14:paraId="4C9398A0" w14:textId="77777777" w:rsidR="00C812D1" w:rsidRDefault="00C812D1">
            <w:pPr>
              <w:rPr>
                <w:vanish/>
                <w:color w:val="C0C0C0"/>
                <w:lang w:val="en-US" w:bidi="th-TH"/>
              </w:rPr>
            </w:pPr>
            <w:r>
              <w:rPr>
                <w:lang w:val="cs-CZ" w:eastAsia="cs-CZ" w:bidi="th-TH"/>
              </w:rPr>
              <w:t>Hodnocení</w:t>
            </w:r>
            <w:r>
              <w:rPr>
                <w:lang w:val="en-US" w:bidi="th-TH"/>
              </w:rPr>
              <w:t xml:space="preserve">: </w:t>
            </w:r>
          </w:p>
          <w:p w14:paraId="55531C39" w14:textId="77777777" w:rsidR="00C812D1" w:rsidRDefault="00C812D1">
            <w:pPr>
              <w:rPr>
                <w:lang w:val="en-US" w:bidi="th-TH"/>
              </w:rPr>
            </w:pPr>
            <w:r>
              <w:rPr>
                <w:lang w:val="cs-CZ" w:eastAsia="cs-CZ" w:bidi="th-TH"/>
              </w:rPr>
              <w:t>Látka nebo směs jsou klasifikovány jako škodlivina specifická pro cílové orgány, opakovaná expozice, kategorie 2.</w:t>
            </w:r>
          </w:p>
          <w:p w14:paraId="706E9856" w14:textId="77777777" w:rsidR="00C812D1" w:rsidRDefault="00C812D1">
            <w:pPr>
              <w:rPr>
                <w:rFonts w:eastAsia="MS Mincho"/>
                <w:vanish/>
                <w:color w:val="008000"/>
                <w:lang w:val="en-US" w:eastAsia="ja-JP" w:bidi="th-TH"/>
              </w:rPr>
            </w:pPr>
          </w:p>
          <w:p w14:paraId="5DD70F14"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1E6A6B94" w14:textId="77777777" w:rsidR="00C812D1" w:rsidRPr="007605EC" w:rsidRDefault="00C812D1">
            <w:pPr>
              <w:rPr>
                <w:lang w:val="en-US" w:bidi="th-TH"/>
              </w:rPr>
            </w:pPr>
          </w:p>
        </w:tc>
      </w:tr>
    </w:tbl>
    <w:p w14:paraId="6C24F726" w14:textId="77777777" w:rsidR="00C812D1" w:rsidRDefault="00C812D1">
      <w:pPr>
        <w:rPr>
          <w:vanish/>
          <w:color w:val="C0C0C0"/>
        </w:rPr>
      </w:pPr>
    </w:p>
    <w:p w14:paraId="612A655D" w14:textId="77777777" w:rsidR="00C812D1" w:rsidRDefault="00C812D1">
      <w:pPr>
        <w:rPr>
          <w:vanish/>
          <w:color w:val="C0C0C0"/>
        </w:rPr>
      </w:pPr>
    </w:p>
    <w:p w14:paraId="327F84AA" w14:textId="77777777" w:rsidR="00C812D1" w:rsidRDefault="00C812D1">
      <w:pPr>
        <w:rPr>
          <w:vanish/>
          <w:color w:val="008000"/>
          <w:lang w:val="en-GB"/>
        </w:rPr>
      </w:pPr>
    </w:p>
    <w:p w14:paraId="61114C77" w14:textId="77777777" w:rsidR="00C812D1" w:rsidRDefault="00C812D1">
      <w:pPr>
        <w:rPr>
          <w:vanish/>
          <w:color w:val="008000"/>
          <w:lang w:val="en-GB"/>
        </w:rPr>
      </w:pPr>
    </w:p>
    <w:p w14:paraId="6FAF61D8" w14:textId="77777777" w:rsidR="00C812D1" w:rsidRDefault="00C812D1">
      <w:pPr>
        <w:rPr>
          <w:vanish/>
          <w:color w:val="008000"/>
          <w:lang w:val="en-GB"/>
        </w:rPr>
      </w:pPr>
    </w:p>
    <w:p w14:paraId="36499BE6" w14:textId="77777777" w:rsidR="00C812D1" w:rsidRDefault="00C812D1">
      <w:pPr>
        <w:rPr>
          <w:vanish/>
          <w:color w:val="008000"/>
          <w:lang w:val="en-GB"/>
        </w:rPr>
      </w:pPr>
    </w:p>
    <w:p w14:paraId="40EE86EB" w14:textId="77777777" w:rsidR="00C812D1" w:rsidRDefault="00C812D1">
      <w:pPr>
        <w:rPr>
          <w:vanish/>
          <w:color w:val="008000"/>
          <w:lang w:val="en-GB"/>
        </w:rPr>
      </w:pPr>
    </w:p>
    <w:p w14:paraId="19BAC056" w14:textId="77777777" w:rsidR="00C812D1" w:rsidRDefault="00C812D1">
      <w:pPr>
        <w:pStyle w:val="30SDSSubHeaderBold-075cmindented"/>
        <w:rPr>
          <w:lang w:val="en-GB"/>
        </w:rPr>
      </w:pPr>
      <w:r>
        <w:rPr>
          <w:lang w:val="cs-CZ" w:eastAsia="cs-CZ"/>
        </w:rPr>
        <w:t>Další informace</w:t>
      </w:r>
    </w:p>
    <w:p w14:paraId="2C716A5A" w14:textId="77777777" w:rsidR="00C812D1" w:rsidRDefault="00C812D1">
      <w:pPr>
        <w:rPr>
          <w:vanish/>
          <w:color w:val="008000"/>
          <w:lang w:val="en-GB"/>
        </w:rPr>
      </w:pPr>
    </w:p>
    <w:p w14:paraId="1609C0A3" w14:textId="77777777" w:rsidR="00C812D1" w:rsidRDefault="00C812D1">
      <w:pPr>
        <w:pStyle w:val="40SDSSubHeaderBoldUnderlined-075cmindented"/>
        <w:rPr>
          <w:lang w:val="en-US"/>
        </w:rPr>
      </w:pPr>
      <w:r>
        <w:rPr>
          <w:lang w:val="cs-CZ" w:eastAsia="cs-CZ"/>
        </w:rPr>
        <w:t>Výrobek</w:t>
      </w:r>
      <w:r>
        <w:rPr>
          <w:lang w:val="en-US"/>
        </w:rPr>
        <w:t>:</w:t>
      </w:r>
    </w:p>
    <w:tbl>
      <w:tblPr>
        <w:tblW w:w="0" w:type="auto"/>
        <w:tblInd w:w="426" w:type="dxa"/>
        <w:tblLayout w:type="fixed"/>
        <w:tblCellMar>
          <w:left w:w="71" w:type="dxa"/>
          <w:right w:w="71" w:type="dxa"/>
        </w:tblCellMar>
        <w:tblLook w:val="04A0" w:firstRow="1" w:lastRow="0" w:firstColumn="1" w:lastColumn="0" w:noHBand="0" w:noVBand="1"/>
      </w:tblPr>
      <w:tblGrid>
        <w:gridCol w:w="8717"/>
      </w:tblGrid>
      <w:tr w:rsidR="00C812D1" w:rsidRPr="007605EC" w14:paraId="0A149AF9" w14:textId="77777777">
        <w:trPr>
          <w:hidden/>
        </w:trPr>
        <w:tc>
          <w:tcPr>
            <w:tcW w:w="8717" w:type="dxa"/>
          </w:tcPr>
          <w:p w14:paraId="0F2FDAB3" w14:textId="77777777" w:rsidR="00C812D1" w:rsidRDefault="00C812D1">
            <w:pPr>
              <w:rPr>
                <w:vanish/>
                <w:color w:val="008000"/>
                <w:lang w:val="en-US" w:bidi="th-TH"/>
              </w:rPr>
            </w:pPr>
          </w:p>
          <w:p w14:paraId="39E5C252" w14:textId="77777777" w:rsidR="00C812D1" w:rsidRDefault="00C812D1">
            <w:pPr>
              <w:rPr>
                <w:vanish/>
                <w:color w:val="008000"/>
                <w:lang w:val="en-US" w:bidi="th-TH"/>
              </w:rPr>
            </w:pPr>
          </w:p>
          <w:p w14:paraId="3E5C8D98" w14:textId="77777777" w:rsidR="00C812D1" w:rsidRDefault="00C812D1">
            <w:pPr>
              <w:rPr>
                <w:rFonts w:eastAsia="MS Mincho"/>
                <w:vanish/>
                <w:color w:val="008000"/>
                <w:lang w:val="en-GB" w:eastAsia="ja-JP" w:bidi="th-TH"/>
              </w:rPr>
            </w:pPr>
            <w:r>
              <w:rPr>
                <w:rFonts w:eastAsia="MS Mincho"/>
                <w:lang w:val="cs-CZ" w:eastAsia="cs-CZ" w:bidi="th-TH"/>
              </w:rPr>
              <w:t>Poznámky</w:t>
            </w:r>
            <w:r>
              <w:rPr>
                <w:rFonts w:eastAsia="MS Mincho"/>
                <w:lang w:val="en-GB" w:eastAsia="ja-JP" w:bidi="th-TH"/>
              </w:rPr>
              <w:t xml:space="preserve">: </w:t>
            </w:r>
          </w:p>
          <w:p w14:paraId="7FB0D6D5" w14:textId="77777777" w:rsidR="00C812D1" w:rsidRDefault="00C812D1">
            <w:pPr>
              <w:rPr>
                <w:rFonts w:eastAsia="MS Mincho"/>
                <w:lang w:val="en-US" w:eastAsia="ja-JP" w:bidi="th-TH"/>
              </w:rPr>
            </w:pPr>
            <w:r>
              <w:rPr>
                <w:rFonts w:eastAsia="MS Mincho"/>
                <w:lang w:val="cs-CZ" w:eastAsia="cs-CZ" w:bidi="th-TH"/>
              </w:rPr>
              <w:t>Rozpouštědla mohou odmaštovat pokožku.</w:t>
            </w:r>
          </w:p>
          <w:p w14:paraId="3E2EA8AF" w14:textId="77777777" w:rsidR="00C812D1" w:rsidRDefault="00C812D1">
            <w:pPr>
              <w:rPr>
                <w:rFonts w:eastAsia="MS Mincho"/>
                <w:vanish/>
                <w:color w:val="008000"/>
                <w:lang w:val="en-US" w:eastAsia="ja-JP" w:bidi="th-TH"/>
              </w:rPr>
            </w:pPr>
          </w:p>
          <w:p w14:paraId="1F0A0C6E"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5F8B9D0B" w14:textId="77777777" w:rsidR="00C812D1" w:rsidRPr="007605EC" w:rsidRDefault="00C812D1">
            <w:pPr>
              <w:rPr>
                <w:lang w:val="en-US" w:bidi="th-TH"/>
              </w:rPr>
            </w:pPr>
          </w:p>
        </w:tc>
      </w:tr>
    </w:tbl>
    <w:p w14:paraId="5389EC1E" w14:textId="77777777" w:rsidR="00C812D1" w:rsidRDefault="00C812D1">
      <w:pPr>
        <w:rPr>
          <w:vanish/>
          <w:color w:val="008000"/>
        </w:rPr>
      </w:pPr>
    </w:p>
    <w:p w14:paraId="6D34146F" w14:textId="77777777" w:rsidR="00C812D1" w:rsidRDefault="00C812D1">
      <w:pPr>
        <w:rPr>
          <w:rFonts w:cs="Times New Roman"/>
          <w:vanish/>
          <w:color w:val="008000"/>
          <w:lang w:val="en-GB"/>
        </w:rPr>
      </w:pPr>
    </w:p>
    <w:p w14:paraId="0200E8DA" w14:textId="77777777" w:rsidR="00C812D1" w:rsidRDefault="00C812D1">
      <w:pPr>
        <w:pStyle w:val="12SDSSectionHeaderforEU"/>
        <w:rPr>
          <w:lang w:val="en-US"/>
        </w:rPr>
      </w:pPr>
      <w:r>
        <w:rPr>
          <w:lang w:val="cs-CZ" w:eastAsia="cs-CZ"/>
        </w:rPr>
        <w:t>ODDÍL 12: Ekologické informace</w:t>
      </w:r>
    </w:p>
    <w:p w14:paraId="77F1B6DA" w14:textId="77777777" w:rsidR="00C812D1" w:rsidRDefault="00C812D1">
      <w:pPr>
        <w:pStyle w:val="20SDSSubsectionHeaderforEU"/>
      </w:pPr>
      <w:r>
        <w:t xml:space="preserve">12.1 </w:t>
      </w:r>
      <w:r>
        <w:rPr>
          <w:lang w:val="cs-CZ" w:eastAsia="cs-CZ"/>
        </w:rPr>
        <w:t>Toxicita</w:t>
      </w:r>
    </w:p>
    <w:p w14:paraId="0F00CA3A" w14:textId="77777777" w:rsidR="00C812D1" w:rsidRDefault="00C812D1">
      <w:pPr>
        <w:rPr>
          <w:vanish/>
          <w:color w:val="C0C0C0"/>
          <w:lang w:val="en-GB"/>
        </w:rPr>
      </w:pPr>
    </w:p>
    <w:p w14:paraId="2C5AD562" w14:textId="77777777" w:rsidR="00C812D1" w:rsidRDefault="00C812D1">
      <w:pPr>
        <w:rPr>
          <w:vanish/>
          <w:color w:val="C0C0C0"/>
          <w:lang w:val="en-GB"/>
        </w:rPr>
      </w:pPr>
    </w:p>
    <w:p w14:paraId="33B8E0ED" w14:textId="77777777" w:rsidR="00C812D1" w:rsidRDefault="00C812D1">
      <w:pPr>
        <w:rPr>
          <w:vanish/>
          <w:color w:val="008000"/>
        </w:rPr>
      </w:pPr>
    </w:p>
    <w:p w14:paraId="5699B325" w14:textId="77777777" w:rsidR="00C812D1" w:rsidRDefault="00C812D1">
      <w:pPr>
        <w:rPr>
          <w:vanish/>
          <w:color w:val="008000"/>
        </w:rPr>
      </w:pPr>
    </w:p>
    <w:p w14:paraId="617A847B" w14:textId="77777777" w:rsidR="00C812D1" w:rsidRDefault="00C812D1">
      <w:pPr>
        <w:rPr>
          <w:vanish/>
          <w:color w:val="008000"/>
          <w:lang w:val="en-GB"/>
        </w:rPr>
      </w:pPr>
    </w:p>
    <w:p w14:paraId="34394E0F" w14:textId="77777777" w:rsidR="00C812D1" w:rsidRDefault="00C812D1">
      <w:pPr>
        <w:rPr>
          <w:vanish/>
          <w:color w:val="008000"/>
        </w:rPr>
      </w:pPr>
    </w:p>
    <w:p w14:paraId="15745418" w14:textId="77777777" w:rsidR="00C812D1" w:rsidRDefault="00C812D1">
      <w:pPr>
        <w:rPr>
          <w:vanish/>
          <w:color w:val="008000"/>
        </w:rPr>
      </w:pPr>
    </w:p>
    <w:p w14:paraId="2ACACA80" w14:textId="77777777" w:rsidR="00C812D1" w:rsidRDefault="00C812D1">
      <w:pPr>
        <w:rPr>
          <w:vanish/>
          <w:color w:val="008000"/>
        </w:rPr>
      </w:pPr>
    </w:p>
    <w:p w14:paraId="40C769AA" w14:textId="77777777" w:rsidR="00C812D1" w:rsidRDefault="00C812D1">
      <w:pPr>
        <w:rPr>
          <w:vanish/>
          <w:color w:val="008000"/>
        </w:rPr>
      </w:pPr>
    </w:p>
    <w:p w14:paraId="3D2D7E71" w14:textId="77777777" w:rsidR="00C812D1" w:rsidRDefault="00C812D1">
      <w:pPr>
        <w:rPr>
          <w:vanish/>
          <w:color w:val="008000"/>
        </w:rPr>
      </w:pPr>
    </w:p>
    <w:p w14:paraId="15588D2B" w14:textId="77777777" w:rsidR="00C812D1" w:rsidRDefault="00C812D1">
      <w:pPr>
        <w:rPr>
          <w:vanish/>
          <w:color w:val="008000"/>
          <w:lang w:val="da-DK"/>
        </w:rPr>
      </w:pPr>
    </w:p>
    <w:p w14:paraId="012C757B" w14:textId="77777777" w:rsidR="00C812D1" w:rsidRDefault="00C812D1">
      <w:pPr>
        <w:rPr>
          <w:vanish/>
          <w:color w:val="008000"/>
          <w:lang w:val="da-DK"/>
        </w:rPr>
      </w:pPr>
    </w:p>
    <w:p w14:paraId="21A38E68" w14:textId="77777777" w:rsidR="00C812D1" w:rsidRDefault="00C812D1">
      <w:pPr>
        <w:rPr>
          <w:vanish/>
          <w:color w:val="008000"/>
        </w:rPr>
      </w:pPr>
    </w:p>
    <w:p w14:paraId="1A9AF165" w14:textId="77777777" w:rsidR="00C812D1" w:rsidRDefault="00C812D1">
      <w:pPr>
        <w:rPr>
          <w:vanish/>
          <w:color w:val="008000"/>
        </w:rPr>
      </w:pPr>
    </w:p>
    <w:p w14:paraId="452B64DA" w14:textId="77777777" w:rsidR="00C812D1" w:rsidRDefault="00C812D1">
      <w:pPr>
        <w:rPr>
          <w:vanish/>
          <w:color w:val="008000"/>
          <w:lang w:val="en-US"/>
        </w:rPr>
      </w:pPr>
    </w:p>
    <w:p w14:paraId="2CC8E762" w14:textId="77777777" w:rsidR="00C812D1" w:rsidRDefault="00C812D1">
      <w:pPr>
        <w:rPr>
          <w:vanish/>
          <w:color w:val="008000"/>
          <w:lang w:val="en-US"/>
        </w:rPr>
      </w:pPr>
    </w:p>
    <w:p w14:paraId="32617737" w14:textId="77777777" w:rsidR="00C812D1" w:rsidRDefault="00C812D1">
      <w:pPr>
        <w:rPr>
          <w:vanish/>
          <w:color w:val="008000"/>
          <w:lang w:val="en-US"/>
        </w:rPr>
      </w:pPr>
    </w:p>
    <w:p w14:paraId="60273FF0" w14:textId="77777777" w:rsidR="00C812D1" w:rsidRDefault="00C812D1">
      <w:pPr>
        <w:rPr>
          <w:vanish/>
          <w:color w:val="008000"/>
          <w:lang w:val="en-US"/>
        </w:rPr>
      </w:pPr>
    </w:p>
    <w:p w14:paraId="5CCCB48D" w14:textId="77777777" w:rsidR="00C812D1" w:rsidRDefault="00C812D1">
      <w:pPr>
        <w:rPr>
          <w:vanish/>
          <w:color w:val="C0C0C0"/>
        </w:rPr>
      </w:pPr>
    </w:p>
    <w:p w14:paraId="34376150" w14:textId="77777777" w:rsidR="00C812D1" w:rsidRDefault="00C812D1">
      <w:pPr>
        <w:rPr>
          <w:vanish/>
          <w:lang w:val="en-US"/>
        </w:rPr>
      </w:pPr>
      <w:r>
        <w:rPr>
          <w:vanish/>
          <w:lang w:val="en-US"/>
        </w:rPr>
        <w:t>------------------------------------------- Begin Components of Chapter 12.1 -----------------------------</w:t>
      </w:r>
    </w:p>
    <w:p w14:paraId="4B9CF69B" w14:textId="77777777" w:rsidR="00C812D1" w:rsidRDefault="00C812D1">
      <w:pPr>
        <w:rPr>
          <w:vanish/>
          <w:lang w:val="en-US"/>
        </w:rPr>
      </w:pPr>
    </w:p>
    <w:p w14:paraId="5FAD6928" w14:textId="77777777" w:rsidR="00C812D1" w:rsidRDefault="00C812D1">
      <w:pPr>
        <w:pStyle w:val="40SDSSubHeaderBoldUnderlined-075cmindented"/>
        <w:rPr>
          <w:lang w:val="en-US"/>
        </w:rPr>
      </w:pPr>
      <w:r>
        <w:rPr>
          <w:lang w:val="cs-CZ" w:eastAsia="cs-CZ"/>
        </w:rPr>
        <w:t>Složky</w:t>
      </w:r>
      <w:r>
        <w:rPr>
          <w:lang w:val="en-US"/>
        </w:rPr>
        <w:t>:</w:t>
      </w:r>
    </w:p>
    <w:p w14:paraId="1AA7FD00" w14:textId="77777777" w:rsidR="00C812D1" w:rsidRDefault="00C812D1">
      <w:pPr>
        <w:rPr>
          <w:vanish/>
          <w:color w:val="008000"/>
          <w:lang w:val="en-GB"/>
        </w:rPr>
      </w:pPr>
    </w:p>
    <w:p w14:paraId="39A197D5" w14:textId="77777777" w:rsidR="00C812D1" w:rsidRDefault="00C812D1">
      <w:pPr>
        <w:rPr>
          <w:vanish/>
          <w:color w:val="008000"/>
          <w:lang w:val="en-GB"/>
        </w:rPr>
      </w:pPr>
    </w:p>
    <w:p w14:paraId="074A8E04" w14:textId="77777777" w:rsidR="00C812D1" w:rsidRDefault="00C812D1">
      <w:pPr>
        <w:pStyle w:val="30SDSSubHeaderBold-075cmindented"/>
        <w:rPr>
          <w:lang w:val="en-US"/>
        </w:rPr>
      </w:pPr>
      <w:r>
        <w:rPr>
          <w:lang w:val="cs-CZ" w:eastAsia="cs-CZ"/>
        </w:rPr>
        <w:t>n-butyl-acetát</w:t>
      </w:r>
      <w:r>
        <w:rPr>
          <w:lang w:val="en-US"/>
        </w:rPr>
        <w:t>:</w:t>
      </w:r>
    </w:p>
    <w:p w14:paraId="5236D571"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1E573B38" w14:textId="77777777">
        <w:tc>
          <w:tcPr>
            <w:tcW w:w="2764" w:type="dxa"/>
            <w:hideMark/>
          </w:tcPr>
          <w:p w14:paraId="1CA72D6A" w14:textId="77777777" w:rsidR="00C812D1" w:rsidRDefault="00C812D1">
            <w:pPr>
              <w:rPr>
                <w:lang w:val="en-US" w:bidi="th-TH"/>
              </w:rPr>
            </w:pPr>
            <w:r>
              <w:rPr>
                <w:lang w:val="cs-CZ" w:eastAsia="cs-CZ" w:bidi="th-TH"/>
              </w:rPr>
              <w:t>Toxicita pro ryby</w:t>
            </w:r>
            <w:r>
              <w:rPr>
                <w:vanish/>
                <w:color w:val="808080"/>
                <w:lang w:val="en-US" w:bidi="th-TH"/>
              </w:rPr>
              <w:t xml:space="preserve"> </w:t>
            </w:r>
          </w:p>
          <w:p w14:paraId="5485FB6C" w14:textId="77777777" w:rsidR="00C812D1" w:rsidRDefault="00C812D1">
            <w:pPr>
              <w:rPr>
                <w:lang w:val="en-US" w:bidi="th-TH"/>
              </w:rPr>
            </w:pPr>
          </w:p>
        </w:tc>
        <w:tc>
          <w:tcPr>
            <w:tcW w:w="283" w:type="dxa"/>
            <w:hideMark/>
          </w:tcPr>
          <w:p w14:paraId="330B35C0" w14:textId="77777777" w:rsidR="00C812D1" w:rsidRDefault="00C812D1">
            <w:pPr>
              <w:rPr>
                <w:lang w:val="en-GB" w:bidi="th-TH"/>
              </w:rPr>
            </w:pPr>
            <w:r>
              <w:rPr>
                <w:lang w:val="en-GB" w:bidi="th-TH"/>
              </w:rPr>
              <w:t xml:space="preserve">: </w:t>
            </w:r>
          </w:p>
        </w:tc>
        <w:tc>
          <w:tcPr>
            <w:tcW w:w="5670" w:type="dxa"/>
          </w:tcPr>
          <w:p w14:paraId="5019E695" w14:textId="77777777" w:rsidR="00C812D1" w:rsidRDefault="00C812D1">
            <w:pPr>
              <w:rPr>
                <w:lang w:val="da-DK" w:bidi="th-TH"/>
              </w:rPr>
            </w:pPr>
            <w:r>
              <w:rPr>
                <w:lang w:val="cs-CZ" w:eastAsia="cs-CZ" w:bidi="th-TH"/>
              </w:rPr>
              <w:t>LC50</w:t>
            </w:r>
            <w:r>
              <w:rPr>
                <w:lang w:val="da-DK" w:bidi="th-TH"/>
              </w:rPr>
              <w:t xml:space="preserve"> (</w:t>
            </w:r>
            <w:r>
              <w:rPr>
                <w:lang w:val="cs-CZ" w:eastAsia="cs-CZ" w:bidi="th-TH"/>
              </w:rPr>
              <w:t>Ryba</w:t>
            </w:r>
            <w:r>
              <w:rPr>
                <w:lang w:val="da-DK" w:bidi="th-TH"/>
              </w:rPr>
              <w:t xml:space="preserve">): </w:t>
            </w:r>
            <w:r>
              <w:rPr>
                <w:lang w:val="cs-CZ" w:eastAsia="cs-CZ" w:bidi="th-TH"/>
              </w:rPr>
              <w:t>18 mg/l</w:t>
            </w:r>
          </w:p>
          <w:p w14:paraId="0CAFC82F" w14:textId="77777777" w:rsidR="00C812D1" w:rsidRDefault="00C812D1">
            <w:pPr>
              <w:rPr>
                <w:vanish/>
                <w:color w:val="008000"/>
                <w:lang w:val="da-DK" w:bidi="th-TH"/>
              </w:rPr>
            </w:pPr>
          </w:p>
          <w:p w14:paraId="4E9F75AF"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96 h</w:t>
            </w:r>
          </w:p>
          <w:p w14:paraId="5672A6C5"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203 pro testování</w:t>
            </w:r>
          </w:p>
          <w:p w14:paraId="0774B880" w14:textId="77777777" w:rsidR="00C812D1" w:rsidRPr="007605EC" w:rsidRDefault="00C812D1">
            <w:pPr>
              <w:rPr>
                <w:vanish/>
                <w:color w:val="008000"/>
                <w:lang w:val="da-DK" w:bidi="th-TH"/>
              </w:rPr>
            </w:pPr>
          </w:p>
          <w:p w14:paraId="23D6AD51" w14:textId="77777777" w:rsidR="00C812D1" w:rsidRPr="007605EC" w:rsidRDefault="00C812D1">
            <w:pPr>
              <w:rPr>
                <w:rFonts w:eastAsia="MS Mincho"/>
                <w:vanish/>
                <w:color w:val="008000"/>
                <w:lang w:val="da-DK" w:eastAsia="ja-JP" w:bidi="th-TH"/>
              </w:rPr>
            </w:pPr>
          </w:p>
          <w:p w14:paraId="7DC3B358"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57C43CA4" w14:textId="77777777" w:rsidR="00C812D1" w:rsidRPr="007605EC" w:rsidRDefault="00C812D1">
            <w:pPr>
              <w:rPr>
                <w:lang w:val="da-DK" w:bidi="th-TH"/>
              </w:rPr>
            </w:pPr>
          </w:p>
        </w:tc>
      </w:tr>
    </w:tbl>
    <w:p w14:paraId="13878C71" w14:textId="77777777" w:rsidR="00C812D1" w:rsidRDefault="00C812D1">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12587A6D" w14:textId="77777777">
        <w:tc>
          <w:tcPr>
            <w:tcW w:w="2764" w:type="dxa"/>
            <w:hideMark/>
          </w:tcPr>
          <w:p w14:paraId="52238E43" w14:textId="77777777" w:rsidR="00C812D1" w:rsidRPr="007605EC" w:rsidRDefault="00C812D1">
            <w:pPr>
              <w:rPr>
                <w:lang w:bidi="th-TH"/>
              </w:rPr>
            </w:pPr>
            <w:r>
              <w:rPr>
                <w:lang w:val="cs-CZ" w:eastAsia="cs-CZ" w:bidi="th-TH"/>
              </w:rPr>
              <w:t>Toxicita pro dafnie a jiné vodní bezobratlé</w:t>
            </w:r>
            <w:r w:rsidRPr="007605EC">
              <w:rPr>
                <w:vanish/>
                <w:color w:val="808080"/>
                <w:lang w:bidi="th-TH"/>
              </w:rPr>
              <w:t xml:space="preserve"> </w:t>
            </w:r>
          </w:p>
          <w:p w14:paraId="3915778F" w14:textId="77777777" w:rsidR="00C812D1" w:rsidRPr="007605EC" w:rsidRDefault="00C812D1">
            <w:pPr>
              <w:rPr>
                <w:vanish/>
                <w:color w:val="808080"/>
                <w:lang w:bidi="th-TH"/>
              </w:rPr>
            </w:pPr>
          </w:p>
        </w:tc>
        <w:tc>
          <w:tcPr>
            <w:tcW w:w="283" w:type="dxa"/>
            <w:hideMark/>
          </w:tcPr>
          <w:p w14:paraId="07986CEA" w14:textId="77777777" w:rsidR="00C812D1" w:rsidRDefault="00C812D1">
            <w:pPr>
              <w:rPr>
                <w:lang w:val="en-GB" w:bidi="th-TH"/>
              </w:rPr>
            </w:pPr>
            <w:r>
              <w:rPr>
                <w:lang w:val="en-GB" w:bidi="th-TH"/>
              </w:rPr>
              <w:t xml:space="preserve">: </w:t>
            </w:r>
          </w:p>
        </w:tc>
        <w:tc>
          <w:tcPr>
            <w:tcW w:w="5670" w:type="dxa"/>
          </w:tcPr>
          <w:p w14:paraId="7D96F6D0" w14:textId="77777777" w:rsidR="00C812D1" w:rsidRDefault="00C812D1">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32 mg/l</w:t>
            </w:r>
          </w:p>
          <w:p w14:paraId="23879767" w14:textId="77777777" w:rsidR="00C812D1" w:rsidRDefault="00C812D1">
            <w:pPr>
              <w:rPr>
                <w:vanish/>
                <w:color w:val="008000"/>
                <w:lang w:val="da-DK" w:bidi="th-TH"/>
              </w:rPr>
            </w:pPr>
          </w:p>
          <w:p w14:paraId="23C81E6A"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48 h</w:t>
            </w:r>
          </w:p>
          <w:p w14:paraId="4F4393BC"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202 pro testování</w:t>
            </w:r>
          </w:p>
          <w:p w14:paraId="6E877B38" w14:textId="77777777" w:rsidR="00C812D1" w:rsidRPr="007605EC" w:rsidRDefault="00C812D1">
            <w:pPr>
              <w:rPr>
                <w:vanish/>
                <w:color w:val="008000"/>
                <w:lang w:val="da-DK" w:bidi="th-TH"/>
              </w:rPr>
            </w:pPr>
          </w:p>
          <w:p w14:paraId="5E8F1112" w14:textId="77777777" w:rsidR="00C812D1" w:rsidRPr="007605EC" w:rsidRDefault="00C812D1">
            <w:pPr>
              <w:rPr>
                <w:rFonts w:eastAsia="MS Mincho"/>
                <w:vanish/>
                <w:color w:val="008000"/>
                <w:lang w:val="da-DK" w:eastAsia="ja-JP" w:bidi="th-TH"/>
              </w:rPr>
            </w:pPr>
          </w:p>
          <w:p w14:paraId="318ED7F3"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4FFF5B25" w14:textId="77777777" w:rsidR="00C812D1" w:rsidRPr="007605EC" w:rsidRDefault="00C812D1">
            <w:pPr>
              <w:rPr>
                <w:lang w:val="da-DK" w:bidi="th-TH"/>
              </w:rPr>
            </w:pPr>
          </w:p>
        </w:tc>
      </w:tr>
      <w:tr w:rsidR="00C812D1" w:rsidRPr="007605EC" w14:paraId="074F51D4" w14:textId="77777777">
        <w:tc>
          <w:tcPr>
            <w:tcW w:w="2764" w:type="dxa"/>
            <w:hideMark/>
          </w:tcPr>
          <w:p w14:paraId="675D7539" w14:textId="77777777" w:rsidR="00C812D1" w:rsidRDefault="00C812D1">
            <w:pPr>
              <w:rPr>
                <w:lang w:val="en-US" w:bidi="th-TH"/>
              </w:rPr>
            </w:pPr>
            <w:r>
              <w:rPr>
                <w:lang w:val="cs-CZ" w:eastAsia="cs-CZ" w:bidi="th-TH"/>
              </w:rPr>
              <w:t>Toxicita pro řasy</w:t>
            </w:r>
            <w:r>
              <w:rPr>
                <w:vanish/>
                <w:color w:val="808080"/>
                <w:lang w:val="en-US" w:bidi="th-TH"/>
              </w:rPr>
              <w:t xml:space="preserve"> </w:t>
            </w:r>
          </w:p>
          <w:p w14:paraId="0766EC71" w14:textId="77777777" w:rsidR="00C812D1" w:rsidRDefault="00C812D1">
            <w:pPr>
              <w:rPr>
                <w:vanish/>
                <w:color w:val="808080"/>
                <w:lang w:val="en-US" w:bidi="th-TH"/>
              </w:rPr>
            </w:pPr>
          </w:p>
        </w:tc>
        <w:tc>
          <w:tcPr>
            <w:tcW w:w="283" w:type="dxa"/>
            <w:hideMark/>
          </w:tcPr>
          <w:p w14:paraId="128971A3" w14:textId="77777777" w:rsidR="00C812D1" w:rsidRDefault="00C812D1">
            <w:pPr>
              <w:rPr>
                <w:lang w:val="en-GB" w:bidi="th-TH"/>
              </w:rPr>
            </w:pPr>
            <w:r>
              <w:rPr>
                <w:lang w:val="en-GB" w:bidi="th-TH"/>
              </w:rPr>
              <w:t xml:space="preserve">: </w:t>
            </w:r>
          </w:p>
        </w:tc>
        <w:tc>
          <w:tcPr>
            <w:tcW w:w="5670" w:type="dxa"/>
          </w:tcPr>
          <w:p w14:paraId="3DD931BD" w14:textId="77777777" w:rsidR="00C812D1" w:rsidRDefault="00C812D1">
            <w:pPr>
              <w:rPr>
                <w:lang w:val="da-DK" w:bidi="th-TH"/>
              </w:rPr>
            </w:pPr>
            <w:r>
              <w:rPr>
                <w:lang w:val="cs-CZ" w:eastAsia="cs-CZ" w:bidi="th-TH"/>
              </w:rPr>
              <w:t>EC50</w:t>
            </w:r>
            <w:r>
              <w:rPr>
                <w:lang w:val="da-DK" w:bidi="th-TH"/>
              </w:rPr>
              <w:t xml:space="preserve"> (</w:t>
            </w:r>
            <w:r>
              <w:rPr>
                <w:lang w:val="cs-CZ" w:eastAsia="cs-CZ" w:bidi="th-TH"/>
              </w:rPr>
              <w:t>Algae</w:t>
            </w:r>
            <w:r>
              <w:rPr>
                <w:lang w:val="da-DK" w:bidi="th-TH"/>
              </w:rPr>
              <w:t xml:space="preserve">): </w:t>
            </w:r>
            <w:r>
              <w:rPr>
                <w:lang w:val="cs-CZ" w:eastAsia="cs-CZ" w:bidi="th-TH"/>
              </w:rPr>
              <w:t>675 mg/l</w:t>
            </w:r>
          </w:p>
          <w:p w14:paraId="5055E9FD" w14:textId="77777777" w:rsidR="00C812D1" w:rsidRDefault="00C812D1">
            <w:pPr>
              <w:rPr>
                <w:vanish/>
                <w:color w:val="008000"/>
                <w:lang w:val="da-DK" w:bidi="th-TH"/>
              </w:rPr>
            </w:pPr>
          </w:p>
          <w:p w14:paraId="0AFE6FF2"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72 h</w:t>
            </w:r>
          </w:p>
          <w:p w14:paraId="5E195301"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201 pro testování</w:t>
            </w:r>
          </w:p>
          <w:p w14:paraId="0C924122" w14:textId="77777777" w:rsidR="00C812D1" w:rsidRPr="007605EC" w:rsidRDefault="00C812D1">
            <w:pPr>
              <w:rPr>
                <w:vanish/>
                <w:color w:val="008000"/>
                <w:lang w:val="da-DK" w:bidi="th-TH"/>
              </w:rPr>
            </w:pPr>
          </w:p>
          <w:p w14:paraId="61D95AD0" w14:textId="77777777" w:rsidR="00C812D1" w:rsidRPr="007605EC" w:rsidRDefault="00C812D1">
            <w:pPr>
              <w:rPr>
                <w:rFonts w:eastAsia="MS Mincho"/>
                <w:vanish/>
                <w:color w:val="008000"/>
                <w:lang w:val="da-DK" w:eastAsia="ja-JP" w:bidi="th-TH"/>
              </w:rPr>
            </w:pPr>
          </w:p>
          <w:p w14:paraId="6A7DD6DE"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78A905C5" w14:textId="77777777" w:rsidR="00C812D1" w:rsidRPr="007605EC" w:rsidRDefault="00C812D1">
            <w:pPr>
              <w:rPr>
                <w:lang w:val="da-DK" w:bidi="th-TH"/>
              </w:rPr>
            </w:pPr>
          </w:p>
        </w:tc>
      </w:tr>
    </w:tbl>
    <w:p w14:paraId="0902DDDA" w14:textId="77777777" w:rsidR="00C812D1" w:rsidRDefault="00C812D1">
      <w:pPr>
        <w:rPr>
          <w:vanish/>
          <w:color w:val="008000"/>
        </w:rPr>
      </w:pPr>
    </w:p>
    <w:p w14:paraId="4E05B1A3" w14:textId="77777777" w:rsidR="00C812D1" w:rsidRDefault="00C812D1">
      <w:pPr>
        <w:rPr>
          <w:vanish/>
          <w:color w:val="008000"/>
        </w:rPr>
      </w:pPr>
    </w:p>
    <w:p w14:paraId="4B7C91F5" w14:textId="77777777" w:rsidR="00C812D1" w:rsidRDefault="00C812D1">
      <w:pPr>
        <w:rPr>
          <w:vanish/>
          <w:color w:val="008000"/>
        </w:rPr>
      </w:pPr>
    </w:p>
    <w:p w14:paraId="04F83262" w14:textId="77777777" w:rsidR="00C812D1" w:rsidRDefault="00C812D1">
      <w:pPr>
        <w:rPr>
          <w:vanish/>
          <w:color w:val="008000"/>
        </w:rPr>
      </w:pPr>
    </w:p>
    <w:p w14:paraId="40B18CED" w14:textId="77777777" w:rsidR="00C812D1" w:rsidRDefault="00C812D1">
      <w:pPr>
        <w:rPr>
          <w:vanish/>
          <w:color w:val="008000"/>
        </w:rPr>
      </w:pPr>
    </w:p>
    <w:p w14:paraId="76784A31" w14:textId="77777777" w:rsidR="00C812D1" w:rsidRDefault="00C812D1">
      <w:pPr>
        <w:rPr>
          <w:vanish/>
          <w:color w:val="008000"/>
        </w:rPr>
      </w:pPr>
    </w:p>
    <w:p w14:paraId="7FC341CB" w14:textId="77777777" w:rsidR="00C812D1" w:rsidRDefault="00C812D1">
      <w:pPr>
        <w:rPr>
          <w:vanish/>
          <w:color w:val="008000"/>
        </w:rPr>
      </w:pPr>
    </w:p>
    <w:p w14:paraId="00BFFCAA" w14:textId="77777777" w:rsidR="00C812D1" w:rsidRDefault="00C812D1">
      <w:pPr>
        <w:rPr>
          <w:vanish/>
          <w:color w:val="008000"/>
          <w:lang w:val="da-DK"/>
        </w:rPr>
      </w:pPr>
    </w:p>
    <w:p w14:paraId="604CB93B" w14:textId="77777777" w:rsidR="00C812D1" w:rsidRDefault="00C812D1">
      <w:pPr>
        <w:rPr>
          <w:vanish/>
          <w:color w:val="008000"/>
          <w:lang w:val="en-US"/>
        </w:rPr>
      </w:pPr>
    </w:p>
    <w:p w14:paraId="7A6B0477" w14:textId="77777777" w:rsidR="00C812D1" w:rsidRDefault="00C812D1">
      <w:pPr>
        <w:rPr>
          <w:vanish/>
          <w:color w:val="008000"/>
          <w:lang w:val="en-US"/>
        </w:rPr>
      </w:pPr>
    </w:p>
    <w:p w14:paraId="76975472" w14:textId="77777777" w:rsidR="00C812D1" w:rsidRDefault="00C812D1">
      <w:pPr>
        <w:rPr>
          <w:vanish/>
          <w:color w:val="008000"/>
          <w:lang w:val="en-US"/>
        </w:rPr>
      </w:pPr>
    </w:p>
    <w:p w14:paraId="268F8623" w14:textId="77777777" w:rsidR="00C812D1" w:rsidRDefault="00C812D1">
      <w:pPr>
        <w:rPr>
          <w:vanish/>
          <w:color w:val="008000"/>
          <w:lang w:val="en-US"/>
        </w:rPr>
      </w:pPr>
    </w:p>
    <w:p w14:paraId="6B19B5C5" w14:textId="77777777" w:rsidR="00C812D1" w:rsidRDefault="00C812D1">
      <w:pPr>
        <w:pStyle w:val="40SDSSubHeaderBoldUnderlined-075cmindented"/>
        <w:rPr>
          <w:vanish/>
          <w:color w:val="008000"/>
          <w:lang w:val="en-GB"/>
        </w:rPr>
      </w:pPr>
    </w:p>
    <w:p w14:paraId="545F243A" w14:textId="77777777" w:rsidR="00C812D1" w:rsidRDefault="00C812D1">
      <w:pPr>
        <w:pStyle w:val="40SDSSubHeaderBoldUnderlined-075cmindented"/>
        <w:rPr>
          <w:vanish/>
          <w:color w:val="008000"/>
          <w:lang w:val="en-GB"/>
        </w:rPr>
      </w:pPr>
    </w:p>
    <w:p w14:paraId="60FDA101" w14:textId="77777777" w:rsidR="00C812D1" w:rsidRDefault="00C812D1">
      <w:pPr>
        <w:pStyle w:val="30SDSSubHeaderBold-075cmindented"/>
        <w:rPr>
          <w:lang w:val="en-US"/>
        </w:rPr>
      </w:pPr>
      <w:r>
        <w:rPr>
          <w:lang w:val="cs-CZ" w:eastAsia="cs-CZ"/>
        </w:rPr>
        <w:t>chlorované parafíny, C14-17</w:t>
      </w:r>
      <w:r>
        <w:rPr>
          <w:lang w:val="en-US"/>
        </w:rPr>
        <w:t>:</w:t>
      </w:r>
    </w:p>
    <w:p w14:paraId="7D169EB1"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4E23B123" w14:textId="77777777">
        <w:tc>
          <w:tcPr>
            <w:tcW w:w="2764" w:type="dxa"/>
            <w:hideMark/>
          </w:tcPr>
          <w:p w14:paraId="67D2EBC0" w14:textId="77777777" w:rsidR="00C812D1" w:rsidRDefault="00C812D1">
            <w:pPr>
              <w:rPr>
                <w:lang w:val="en-US" w:bidi="th-TH"/>
              </w:rPr>
            </w:pPr>
            <w:r>
              <w:rPr>
                <w:lang w:val="cs-CZ" w:eastAsia="cs-CZ" w:bidi="th-TH"/>
              </w:rPr>
              <w:t>Toxicita pro ryby</w:t>
            </w:r>
            <w:r>
              <w:rPr>
                <w:vanish/>
                <w:color w:val="808080"/>
                <w:lang w:val="en-US" w:bidi="th-TH"/>
              </w:rPr>
              <w:t xml:space="preserve"> </w:t>
            </w:r>
          </w:p>
          <w:p w14:paraId="21AB23E8" w14:textId="77777777" w:rsidR="00C812D1" w:rsidRDefault="00C812D1">
            <w:pPr>
              <w:rPr>
                <w:lang w:val="en-US" w:bidi="th-TH"/>
              </w:rPr>
            </w:pPr>
          </w:p>
        </w:tc>
        <w:tc>
          <w:tcPr>
            <w:tcW w:w="283" w:type="dxa"/>
            <w:hideMark/>
          </w:tcPr>
          <w:p w14:paraId="3D8D3820" w14:textId="77777777" w:rsidR="00C812D1" w:rsidRDefault="00C812D1">
            <w:pPr>
              <w:rPr>
                <w:lang w:val="en-GB" w:bidi="th-TH"/>
              </w:rPr>
            </w:pPr>
            <w:r>
              <w:rPr>
                <w:lang w:val="en-GB" w:bidi="th-TH"/>
              </w:rPr>
              <w:t xml:space="preserve">: </w:t>
            </w:r>
          </w:p>
        </w:tc>
        <w:tc>
          <w:tcPr>
            <w:tcW w:w="5670" w:type="dxa"/>
          </w:tcPr>
          <w:p w14:paraId="6DAEE9FB" w14:textId="77777777" w:rsidR="00C812D1" w:rsidRDefault="00C812D1">
            <w:pPr>
              <w:rPr>
                <w:lang w:val="da-DK" w:bidi="th-TH"/>
              </w:rPr>
            </w:pPr>
            <w:r>
              <w:rPr>
                <w:lang w:val="cs-CZ" w:eastAsia="cs-CZ" w:bidi="th-TH"/>
              </w:rPr>
              <w:t>LC50</w:t>
            </w:r>
            <w:r>
              <w:rPr>
                <w:lang w:val="da-DK" w:bidi="th-TH"/>
              </w:rPr>
              <w:t xml:space="preserve"> (</w:t>
            </w:r>
            <w:r>
              <w:rPr>
                <w:lang w:val="cs-CZ" w:eastAsia="cs-CZ" w:bidi="th-TH"/>
              </w:rPr>
              <w:t>Ryba</w:t>
            </w:r>
            <w:r>
              <w:rPr>
                <w:lang w:val="da-DK" w:bidi="th-TH"/>
              </w:rPr>
              <w:t xml:space="preserve">): </w:t>
            </w:r>
            <w:r>
              <w:rPr>
                <w:lang w:val="cs-CZ" w:eastAsia="cs-CZ" w:bidi="th-TH"/>
              </w:rPr>
              <w:t>5.000 mg/l</w:t>
            </w:r>
          </w:p>
          <w:p w14:paraId="6A533186" w14:textId="77777777" w:rsidR="00C812D1" w:rsidRDefault="00C812D1">
            <w:pPr>
              <w:rPr>
                <w:vanish/>
                <w:color w:val="008000"/>
                <w:lang w:val="da-DK" w:bidi="th-TH"/>
              </w:rPr>
            </w:pPr>
          </w:p>
          <w:p w14:paraId="149FDEE3"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96 h</w:t>
            </w:r>
          </w:p>
          <w:p w14:paraId="543671F2"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203 pro testování</w:t>
            </w:r>
          </w:p>
          <w:p w14:paraId="47BE35B1" w14:textId="77777777" w:rsidR="00C812D1" w:rsidRPr="007605EC" w:rsidRDefault="00C812D1">
            <w:pPr>
              <w:rPr>
                <w:vanish/>
                <w:color w:val="008000"/>
                <w:lang w:val="da-DK" w:bidi="th-TH"/>
              </w:rPr>
            </w:pPr>
          </w:p>
          <w:p w14:paraId="671EACE7" w14:textId="77777777" w:rsidR="00C812D1" w:rsidRPr="007605EC" w:rsidRDefault="00C812D1">
            <w:pPr>
              <w:rPr>
                <w:rFonts w:eastAsia="MS Mincho"/>
                <w:vanish/>
                <w:color w:val="008000"/>
                <w:lang w:val="da-DK" w:eastAsia="ja-JP" w:bidi="th-TH"/>
              </w:rPr>
            </w:pPr>
          </w:p>
          <w:p w14:paraId="1EDBFF73"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78E396F8" w14:textId="77777777" w:rsidR="00C812D1" w:rsidRPr="007605EC" w:rsidRDefault="00C812D1">
            <w:pPr>
              <w:rPr>
                <w:lang w:val="da-DK" w:bidi="th-TH"/>
              </w:rPr>
            </w:pPr>
          </w:p>
        </w:tc>
      </w:tr>
    </w:tbl>
    <w:p w14:paraId="4A4F6E18" w14:textId="77777777" w:rsidR="00C812D1" w:rsidRDefault="00C812D1">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47BB4049" w14:textId="77777777">
        <w:tc>
          <w:tcPr>
            <w:tcW w:w="2764" w:type="dxa"/>
            <w:hideMark/>
          </w:tcPr>
          <w:p w14:paraId="643F7B83" w14:textId="77777777" w:rsidR="00C812D1" w:rsidRPr="007605EC" w:rsidRDefault="00C812D1">
            <w:pPr>
              <w:rPr>
                <w:lang w:bidi="th-TH"/>
              </w:rPr>
            </w:pPr>
            <w:r>
              <w:rPr>
                <w:lang w:val="cs-CZ" w:eastAsia="cs-CZ" w:bidi="th-TH"/>
              </w:rPr>
              <w:t>Toxicita pro dafnie a jiné vodní bezobratlé</w:t>
            </w:r>
            <w:r w:rsidRPr="007605EC">
              <w:rPr>
                <w:vanish/>
                <w:color w:val="808080"/>
                <w:lang w:bidi="th-TH"/>
              </w:rPr>
              <w:t xml:space="preserve"> </w:t>
            </w:r>
          </w:p>
          <w:p w14:paraId="727246E6" w14:textId="77777777" w:rsidR="00C812D1" w:rsidRPr="007605EC" w:rsidRDefault="00C812D1">
            <w:pPr>
              <w:rPr>
                <w:vanish/>
                <w:color w:val="808080"/>
                <w:lang w:bidi="th-TH"/>
              </w:rPr>
            </w:pPr>
          </w:p>
        </w:tc>
        <w:tc>
          <w:tcPr>
            <w:tcW w:w="283" w:type="dxa"/>
            <w:hideMark/>
          </w:tcPr>
          <w:p w14:paraId="2516DE7E" w14:textId="77777777" w:rsidR="00C812D1" w:rsidRDefault="00C812D1">
            <w:pPr>
              <w:rPr>
                <w:lang w:val="en-GB" w:bidi="th-TH"/>
              </w:rPr>
            </w:pPr>
            <w:r>
              <w:rPr>
                <w:lang w:val="en-GB" w:bidi="th-TH"/>
              </w:rPr>
              <w:t xml:space="preserve">: </w:t>
            </w:r>
          </w:p>
        </w:tc>
        <w:tc>
          <w:tcPr>
            <w:tcW w:w="5670" w:type="dxa"/>
          </w:tcPr>
          <w:p w14:paraId="796241D7" w14:textId="77777777" w:rsidR="00C812D1" w:rsidRDefault="00C812D1">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0,0059 mg/l</w:t>
            </w:r>
          </w:p>
          <w:p w14:paraId="4984CC8A" w14:textId="77777777" w:rsidR="00C812D1" w:rsidRDefault="00C812D1">
            <w:pPr>
              <w:rPr>
                <w:vanish/>
                <w:color w:val="008000"/>
                <w:lang w:val="da-DK" w:bidi="th-TH"/>
              </w:rPr>
            </w:pPr>
          </w:p>
          <w:p w14:paraId="06A7B8A8"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48 h</w:t>
            </w:r>
          </w:p>
          <w:p w14:paraId="6B63B56F"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202 pro testování</w:t>
            </w:r>
          </w:p>
          <w:p w14:paraId="6B344A33" w14:textId="77777777" w:rsidR="00C812D1" w:rsidRPr="007605EC" w:rsidRDefault="00C812D1">
            <w:pPr>
              <w:rPr>
                <w:vanish/>
                <w:color w:val="008000"/>
                <w:lang w:val="da-DK" w:bidi="th-TH"/>
              </w:rPr>
            </w:pPr>
          </w:p>
          <w:p w14:paraId="500F6F80" w14:textId="77777777" w:rsidR="00C812D1" w:rsidRPr="007605EC" w:rsidRDefault="00C812D1">
            <w:pPr>
              <w:rPr>
                <w:rFonts w:eastAsia="MS Mincho"/>
                <w:vanish/>
                <w:color w:val="008000"/>
                <w:lang w:val="da-DK" w:eastAsia="ja-JP" w:bidi="th-TH"/>
              </w:rPr>
            </w:pPr>
          </w:p>
          <w:p w14:paraId="7B356DC5"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4BC10A76" w14:textId="77777777" w:rsidR="00C812D1" w:rsidRPr="007605EC" w:rsidRDefault="00C812D1">
            <w:pPr>
              <w:rPr>
                <w:lang w:val="da-DK" w:bidi="th-TH"/>
              </w:rPr>
            </w:pPr>
          </w:p>
        </w:tc>
      </w:tr>
      <w:tr w:rsidR="00C812D1" w:rsidRPr="007605EC" w14:paraId="47AF9032" w14:textId="77777777">
        <w:tc>
          <w:tcPr>
            <w:tcW w:w="2764" w:type="dxa"/>
            <w:hideMark/>
          </w:tcPr>
          <w:p w14:paraId="759E0E2D" w14:textId="77777777" w:rsidR="00C812D1" w:rsidRDefault="00C812D1">
            <w:pPr>
              <w:rPr>
                <w:lang w:val="en-US" w:bidi="th-TH"/>
              </w:rPr>
            </w:pPr>
            <w:r>
              <w:rPr>
                <w:lang w:val="cs-CZ" w:eastAsia="cs-CZ" w:bidi="th-TH"/>
              </w:rPr>
              <w:t>Toxicita pro řasy</w:t>
            </w:r>
            <w:r>
              <w:rPr>
                <w:vanish/>
                <w:color w:val="808080"/>
                <w:lang w:val="en-US" w:bidi="th-TH"/>
              </w:rPr>
              <w:t xml:space="preserve"> </w:t>
            </w:r>
          </w:p>
          <w:p w14:paraId="4B92D67F" w14:textId="77777777" w:rsidR="00C812D1" w:rsidRDefault="00C812D1">
            <w:pPr>
              <w:rPr>
                <w:vanish/>
                <w:color w:val="808080"/>
                <w:lang w:val="en-US" w:bidi="th-TH"/>
              </w:rPr>
            </w:pPr>
          </w:p>
        </w:tc>
        <w:tc>
          <w:tcPr>
            <w:tcW w:w="283" w:type="dxa"/>
            <w:hideMark/>
          </w:tcPr>
          <w:p w14:paraId="5B3BB39B" w14:textId="77777777" w:rsidR="00C812D1" w:rsidRDefault="00C812D1">
            <w:pPr>
              <w:rPr>
                <w:lang w:val="en-GB" w:bidi="th-TH"/>
              </w:rPr>
            </w:pPr>
            <w:r>
              <w:rPr>
                <w:lang w:val="en-GB" w:bidi="th-TH"/>
              </w:rPr>
              <w:t xml:space="preserve">: </w:t>
            </w:r>
          </w:p>
        </w:tc>
        <w:tc>
          <w:tcPr>
            <w:tcW w:w="5670" w:type="dxa"/>
          </w:tcPr>
          <w:p w14:paraId="1C66299C" w14:textId="77777777" w:rsidR="00C812D1" w:rsidRDefault="00C812D1">
            <w:pPr>
              <w:rPr>
                <w:lang w:val="da-DK" w:bidi="th-TH"/>
              </w:rPr>
            </w:pPr>
            <w:r>
              <w:rPr>
                <w:lang w:val="cs-CZ" w:eastAsia="cs-CZ" w:bidi="th-TH"/>
              </w:rPr>
              <w:t>EC50</w:t>
            </w:r>
            <w:r>
              <w:rPr>
                <w:lang w:val="da-DK" w:bidi="th-TH"/>
              </w:rPr>
              <w:t xml:space="preserve"> (</w:t>
            </w:r>
            <w:r>
              <w:rPr>
                <w:lang w:val="cs-CZ" w:eastAsia="cs-CZ" w:bidi="th-TH"/>
              </w:rPr>
              <w:t>Algae</w:t>
            </w:r>
            <w:r>
              <w:rPr>
                <w:lang w:val="da-DK" w:bidi="th-TH"/>
              </w:rPr>
              <w:t xml:space="preserve">): </w:t>
            </w:r>
            <w:r>
              <w:rPr>
                <w:lang w:val="cs-CZ" w:eastAsia="cs-CZ" w:bidi="th-TH"/>
              </w:rPr>
              <w:t>3,2 mg/l</w:t>
            </w:r>
          </w:p>
          <w:p w14:paraId="16571985" w14:textId="77777777" w:rsidR="00C812D1" w:rsidRDefault="00C812D1">
            <w:pPr>
              <w:rPr>
                <w:vanish/>
                <w:color w:val="008000"/>
                <w:lang w:val="da-DK" w:bidi="th-TH"/>
              </w:rPr>
            </w:pPr>
          </w:p>
          <w:p w14:paraId="267AC09C"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72 h</w:t>
            </w:r>
          </w:p>
          <w:p w14:paraId="4E3BEA7A"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201 pro testování</w:t>
            </w:r>
          </w:p>
          <w:p w14:paraId="6B9F20EF" w14:textId="77777777" w:rsidR="00C812D1" w:rsidRPr="007605EC" w:rsidRDefault="00C812D1">
            <w:pPr>
              <w:rPr>
                <w:vanish/>
                <w:color w:val="008000"/>
                <w:lang w:val="da-DK" w:bidi="th-TH"/>
              </w:rPr>
            </w:pPr>
          </w:p>
          <w:p w14:paraId="52BF7020" w14:textId="77777777" w:rsidR="00C812D1" w:rsidRPr="007605EC" w:rsidRDefault="00C812D1">
            <w:pPr>
              <w:rPr>
                <w:rFonts w:eastAsia="MS Mincho"/>
                <w:vanish/>
                <w:color w:val="008000"/>
                <w:lang w:val="da-DK" w:eastAsia="ja-JP" w:bidi="th-TH"/>
              </w:rPr>
            </w:pPr>
          </w:p>
          <w:p w14:paraId="153D6CD8"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70855F8D" w14:textId="77777777" w:rsidR="00C812D1" w:rsidRPr="007605EC" w:rsidRDefault="00C812D1">
            <w:pPr>
              <w:rPr>
                <w:lang w:val="da-DK" w:bidi="th-TH"/>
              </w:rPr>
            </w:pPr>
          </w:p>
        </w:tc>
      </w:tr>
    </w:tbl>
    <w:p w14:paraId="353B9E43" w14:textId="77777777" w:rsidR="00C812D1" w:rsidRDefault="00C812D1">
      <w:pPr>
        <w:rPr>
          <w:vanish/>
          <w:color w:val="008000"/>
        </w:rPr>
      </w:pPr>
    </w:p>
    <w:p w14:paraId="4B3350D9" w14:textId="77777777" w:rsidR="00C812D1" w:rsidRDefault="00C812D1">
      <w:pPr>
        <w:rPr>
          <w:vanish/>
          <w:color w:val="008000"/>
        </w:rPr>
      </w:pPr>
    </w:p>
    <w:p w14:paraId="0AB16CE0" w14:textId="77777777" w:rsidR="00C812D1" w:rsidRDefault="00C812D1">
      <w:pPr>
        <w:rPr>
          <w:vanish/>
          <w:color w:val="008000"/>
        </w:rPr>
      </w:pPr>
    </w:p>
    <w:p w14:paraId="53AA9142" w14:textId="77777777" w:rsidR="00C812D1" w:rsidRDefault="00C812D1">
      <w:pPr>
        <w:rPr>
          <w:vanish/>
          <w:color w:val="008000"/>
        </w:rPr>
      </w:pPr>
    </w:p>
    <w:p w14:paraId="5193808B" w14:textId="77777777" w:rsidR="00C812D1" w:rsidRDefault="00C812D1">
      <w:pPr>
        <w:rPr>
          <w:vanish/>
          <w:color w:val="008000"/>
        </w:rPr>
      </w:pPr>
    </w:p>
    <w:p w14:paraId="22B74018" w14:textId="77777777" w:rsidR="00C812D1" w:rsidRDefault="00C812D1">
      <w:pPr>
        <w:rPr>
          <w:vanish/>
          <w:color w:val="008000"/>
        </w:rPr>
      </w:pPr>
    </w:p>
    <w:p w14:paraId="6B22AC43" w14:textId="77777777" w:rsidR="00C812D1" w:rsidRDefault="00C812D1">
      <w:pPr>
        <w:rPr>
          <w:vanish/>
          <w:color w:val="008000"/>
        </w:rPr>
      </w:pPr>
    </w:p>
    <w:p w14:paraId="2C37747C" w14:textId="77777777" w:rsidR="00C812D1" w:rsidRDefault="00C812D1">
      <w:pPr>
        <w:rPr>
          <w:vanish/>
          <w:color w:val="008000"/>
          <w:lang w:val="da-DK"/>
        </w:rPr>
      </w:pPr>
    </w:p>
    <w:p w14:paraId="667C937C" w14:textId="77777777" w:rsidR="00C812D1" w:rsidRDefault="00C812D1">
      <w:pPr>
        <w:rPr>
          <w:vanish/>
          <w:color w:val="008000"/>
          <w:lang w:val="en-US"/>
        </w:rPr>
      </w:pPr>
    </w:p>
    <w:p w14:paraId="5432DF1A" w14:textId="77777777" w:rsidR="00C812D1" w:rsidRDefault="00C812D1">
      <w:pPr>
        <w:rPr>
          <w:vanish/>
          <w:color w:val="008000"/>
          <w:lang w:val="en-US"/>
        </w:rPr>
      </w:pPr>
    </w:p>
    <w:p w14:paraId="3EA5C73B" w14:textId="77777777" w:rsidR="00C812D1" w:rsidRDefault="00C812D1">
      <w:pPr>
        <w:rPr>
          <w:vanish/>
          <w:color w:val="008000"/>
          <w:lang w:val="en-US"/>
        </w:rPr>
      </w:pPr>
    </w:p>
    <w:p w14:paraId="78D8F3A7" w14:textId="77777777" w:rsidR="00C812D1" w:rsidRDefault="00C812D1">
      <w:pPr>
        <w:rPr>
          <w:vanish/>
          <w:color w:val="008000"/>
          <w:lang w:val="en-US"/>
        </w:rPr>
      </w:pPr>
    </w:p>
    <w:p w14:paraId="360849FA" w14:textId="77777777" w:rsidR="00C812D1" w:rsidRDefault="00C812D1">
      <w:pPr>
        <w:pStyle w:val="40SDSSubHeaderBoldUnderlined-075cmindented"/>
        <w:rPr>
          <w:vanish/>
          <w:color w:val="008000"/>
          <w:lang w:val="en-GB"/>
        </w:rPr>
      </w:pPr>
    </w:p>
    <w:p w14:paraId="770ABC7B" w14:textId="77777777" w:rsidR="00C812D1" w:rsidRDefault="00C812D1">
      <w:pPr>
        <w:pStyle w:val="40SDSSubHeaderBoldUnderlined-075cmindented"/>
        <w:rPr>
          <w:vanish/>
          <w:color w:val="008000"/>
          <w:lang w:val="en-GB"/>
        </w:rPr>
      </w:pPr>
    </w:p>
    <w:p w14:paraId="71EDB184" w14:textId="77777777" w:rsidR="00C812D1" w:rsidRDefault="00C812D1">
      <w:pPr>
        <w:pStyle w:val="30SDSSubHeaderBold-075cmindented"/>
        <w:rPr>
          <w:lang w:val="en-US"/>
        </w:rPr>
      </w:pPr>
      <w:r>
        <w:rPr>
          <w:lang w:val="cs-CZ" w:eastAsia="cs-CZ"/>
        </w:rPr>
        <w:t>Quaternary ammonium compounds, benzyl(hydrogenated tallow alkyl)dimethyl, chlorides</w:t>
      </w:r>
      <w:r>
        <w:rPr>
          <w:lang w:val="en-US"/>
        </w:rPr>
        <w:t>:</w:t>
      </w:r>
    </w:p>
    <w:p w14:paraId="46C01874"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6C8BD146" w14:textId="77777777">
        <w:tc>
          <w:tcPr>
            <w:tcW w:w="2764" w:type="dxa"/>
            <w:hideMark/>
          </w:tcPr>
          <w:p w14:paraId="5276EB96" w14:textId="77777777" w:rsidR="00C812D1" w:rsidRDefault="00C812D1">
            <w:pPr>
              <w:rPr>
                <w:lang w:val="en-US" w:bidi="th-TH"/>
              </w:rPr>
            </w:pPr>
            <w:r>
              <w:rPr>
                <w:lang w:val="cs-CZ" w:eastAsia="cs-CZ" w:bidi="th-TH"/>
              </w:rPr>
              <w:t>Toxicita pro ryby</w:t>
            </w:r>
            <w:r>
              <w:rPr>
                <w:vanish/>
                <w:color w:val="808080"/>
                <w:lang w:val="en-US" w:bidi="th-TH"/>
              </w:rPr>
              <w:t xml:space="preserve"> </w:t>
            </w:r>
          </w:p>
          <w:p w14:paraId="3738C457" w14:textId="77777777" w:rsidR="00C812D1" w:rsidRDefault="00C812D1">
            <w:pPr>
              <w:rPr>
                <w:lang w:val="en-US" w:bidi="th-TH"/>
              </w:rPr>
            </w:pPr>
          </w:p>
        </w:tc>
        <w:tc>
          <w:tcPr>
            <w:tcW w:w="283" w:type="dxa"/>
            <w:hideMark/>
          </w:tcPr>
          <w:p w14:paraId="17D11832" w14:textId="77777777" w:rsidR="00C812D1" w:rsidRDefault="00C812D1">
            <w:pPr>
              <w:rPr>
                <w:lang w:val="en-GB" w:bidi="th-TH"/>
              </w:rPr>
            </w:pPr>
            <w:r>
              <w:rPr>
                <w:lang w:val="en-GB" w:bidi="th-TH"/>
              </w:rPr>
              <w:t xml:space="preserve">: </w:t>
            </w:r>
          </w:p>
        </w:tc>
        <w:tc>
          <w:tcPr>
            <w:tcW w:w="5670" w:type="dxa"/>
          </w:tcPr>
          <w:p w14:paraId="4B9A00CB" w14:textId="77777777" w:rsidR="00C812D1" w:rsidRDefault="00C812D1">
            <w:pPr>
              <w:rPr>
                <w:lang w:val="da-DK" w:bidi="th-TH"/>
              </w:rPr>
            </w:pPr>
            <w:r>
              <w:rPr>
                <w:lang w:val="da-DK" w:bidi="th-TH"/>
              </w:rPr>
              <w:t xml:space="preserve"> (</w:t>
            </w:r>
            <w:r>
              <w:rPr>
                <w:lang w:val="cs-CZ" w:eastAsia="cs-CZ" w:bidi="th-TH"/>
              </w:rPr>
              <w:t>Ryba</w:t>
            </w:r>
            <w:r>
              <w:rPr>
                <w:lang w:val="da-DK" w:bidi="th-TH"/>
              </w:rPr>
              <w:t xml:space="preserve">): </w:t>
            </w:r>
            <w:r>
              <w:rPr>
                <w:lang w:val="cs-CZ" w:eastAsia="cs-CZ" w:bidi="th-TH"/>
              </w:rPr>
              <w:t>0,1 mg/l</w:t>
            </w:r>
          </w:p>
          <w:p w14:paraId="6E1D4249" w14:textId="77777777" w:rsidR="00C812D1" w:rsidRDefault="00C812D1">
            <w:pPr>
              <w:rPr>
                <w:vanish/>
                <w:color w:val="008000"/>
                <w:lang w:val="da-DK" w:bidi="th-TH"/>
              </w:rPr>
            </w:pPr>
          </w:p>
          <w:p w14:paraId="7384E2DA"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96 h</w:t>
            </w:r>
          </w:p>
          <w:p w14:paraId="4BFFBA9C"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203 pro testování</w:t>
            </w:r>
          </w:p>
          <w:p w14:paraId="2CA6BE6D" w14:textId="77777777" w:rsidR="00C812D1" w:rsidRPr="007605EC" w:rsidRDefault="00C812D1">
            <w:pPr>
              <w:rPr>
                <w:vanish/>
                <w:color w:val="008000"/>
                <w:lang w:val="da-DK" w:bidi="th-TH"/>
              </w:rPr>
            </w:pPr>
          </w:p>
          <w:p w14:paraId="13E42794" w14:textId="77777777" w:rsidR="00C812D1" w:rsidRPr="007605EC" w:rsidRDefault="00C812D1">
            <w:pPr>
              <w:rPr>
                <w:rFonts w:eastAsia="MS Mincho"/>
                <w:vanish/>
                <w:color w:val="008000"/>
                <w:lang w:val="da-DK" w:eastAsia="ja-JP" w:bidi="th-TH"/>
              </w:rPr>
            </w:pPr>
          </w:p>
          <w:p w14:paraId="32CF1349"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4D23AC0A" w14:textId="77777777" w:rsidR="00C812D1" w:rsidRPr="007605EC" w:rsidRDefault="00C812D1">
            <w:pPr>
              <w:rPr>
                <w:lang w:val="da-DK" w:bidi="th-TH"/>
              </w:rPr>
            </w:pPr>
          </w:p>
        </w:tc>
      </w:tr>
    </w:tbl>
    <w:p w14:paraId="4AE85BDF" w14:textId="77777777" w:rsidR="00C812D1" w:rsidRDefault="00C812D1">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572F84F1" w14:textId="77777777">
        <w:tc>
          <w:tcPr>
            <w:tcW w:w="2764" w:type="dxa"/>
            <w:hideMark/>
          </w:tcPr>
          <w:p w14:paraId="4F195426" w14:textId="77777777" w:rsidR="00C812D1" w:rsidRPr="007605EC" w:rsidRDefault="00C812D1">
            <w:pPr>
              <w:rPr>
                <w:lang w:bidi="th-TH"/>
              </w:rPr>
            </w:pPr>
            <w:r>
              <w:rPr>
                <w:lang w:val="cs-CZ" w:eastAsia="cs-CZ" w:bidi="th-TH"/>
              </w:rPr>
              <w:t>Toxicita pro dafnie a jiné vodní bezobratlé</w:t>
            </w:r>
            <w:r w:rsidRPr="007605EC">
              <w:rPr>
                <w:vanish/>
                <w:color w:val="808080"/>
                <w:lang w:bidi="th-TH"/>
              </w:rPr>
              <w:t xml:space="preserve"> </w:t>
            </w:r>
          </w:p>
          <w:p w14:paraId="19BE235A" w14:textId="77777777" w:rsidR="00C812D1" w:rsidRPr="007605EC" w:rsidRDefault="00C812D1">
            <w:pPr>
              <w:rPr>
                <w:vanish/>
                <w:color w:val="808080"/>
                <w:lang w:bidi="th-TH"/>
              </w:rPr>
            </w:pPr>
          </w:p>
        </w:tc>
        <w:tc>
          <w:tcPr>
            <w:tcW w:w="283" w:type="dxa"/>
            <w:hideMark/>
          </w:tcPr>
          <w:p w14:paraId="2E5EFC9A" w14:textId="77777777" w:rsidR="00C812D1" w:rsidRDefault="00C812D1">
            <w:pPr>
              <w:rPr>
                <w:lang w:val="en-GB" w:bidi="th-TH"/>
              </w:rPr>
            </w:pPr>
            <w:r>
              <w:rPr>
                <w:lang w:val="en-GB" w:bidi="th-TH"/>
              </w:rPr>
              <w:t xml:space="preserve">: </w:t>
            </w:r>
          </w:p>
        </w:tc>
        <w:tc>
          <w:tcPr>
            <w:tcW w:w="5670" w:type="dxa"/>
          </w:tcPr>
          <w:p w14:paraId="0D0D6FAC" w14:textId="77777777" w:rsidR="00C812D1" w:rsidRDefault="00C812D1">
            <w:pPr>
              <w:rPr>
                <w:lang w:val="da-DK" w:bidi="th-TH"/>
              </w:rPr>
            </w:pPr>
            <w:r>
              <w:rPr>
                <w:lang w:val="cs-CZ" w:eastAsia="cs-CZ" w:bidi="th-TH"/>
              </w:rPr>
              <w:t>EC50</w:t>
            </w:r>
            <w:r>
              <w:rPr>
                <w:lang w:val="da-DK" w:bidi="th-TH"/>
              </w:rPr>
              <w:t xml:space="preserve"> (</w:t>
            </w:r>
            <w:r>
              <w:rPr>
                <w:lang w:val="cs-CZ" w:eastAsia="cs-CZ" w:bidi="th-TH"/>
              </w:rPr>
              <w:t>Daphnia (Dafnie)</w:t>
            </w:r>
            <w:r>
              <w:rPr>
                <w:lang w:val="da-DK" w:bidi="th-TH"/>
              </w:rPr>
              <w:t xml:space="preserve">): </w:t>
            </w:r>
            <w:r>
              <w:rPr>
                <w:lang w:val="cs-CZ" w:eastAsia="cs-CZ" w:bidi="th-TH"/>
              </w:rPr>
              <w:t>0,059 mg/l</w:t>
            </w:r>
          </w:p>
          <w:p w14:paraId="5781D726" w14:textId="77777777" w:rsidR="00C812D1" w:rsidRDefault="00C812D1">
            <w:pPr>
              <w:rPr>
                <w:vanish/>
                <w:color w:val="008000"/>
                <w:lang w:val="da-DK" w:bidi="th-TH"/>
              </w:rPr>
            </w:pPr>
          </w:p>
          <w:p w14:paraId="2B27B974" w14:textId="77777777" w:rsidR="00C812D1" w:rsidRPr="007605EC" w:rsidRDefault="00C812D1">
            <w:pPr>
              <w:rPr>
                <w:lang w:val="pt-PT" w:bidi="th-TH"/>
              </w:rPr>
            </w:pPr>
            <w:r>
              <w:rPr>
                <w:lang w:val="cs-CZ" w:eastAsia="cs-CZ" w:bidi="th-TH"/>
              </w:rPr>
              <w:t>Doba expozice</w:t>
            </w:r>
            <w:r w:rsidRPr="007605EC">
              <w:rPr>
                <w:lang w:val="pt-PT" w:bidi="th-TH"/>
              </w:rPr>
              <w:t xml:space="preserve">: </w:t>
            </w:r>
            <w:r>
              <w:rPr>
                <w:lang w:val="cs-CZ" w:eastAsia="cs-CZ" w:bidi="th-TH"/>
              </w:rPr>
              <w:t>48 h</w:t>
            </w:r>
          </w:p>
          <w:p w14:paraId="2E025927" w14:textId="77777777" w:rsidR="00C812D1" w:rsidRPr="007605EC" w:rsidRDefault="00C812D1">
            <w:pPr>
              <w:rPr>
                <w:lang w:val="pt-PT" w:bidi="th-TH"/>
              </w:rPr>
            </w:pPr>
            <w:r>
              <w:rPr>
                <w:lang w:val="cs-CZ" w:eastAsia="cs-CZ" w:bidi="th-TH"/>
              </w:rPr>
              <w:t>Metoda</w:t>
            </w:r>
            <w:r w:rsidRPr="007605EC">
              <w:rPr>
                <w:lang w:val="pt-PT" w:bidi="th-TH"/>
              </w:rPr>
              <w:t xml:space="preserve">: </w:t>
            </w:r>
            <w:r>
              <w:rPr>
                <w:lang w:val="cs-CZ" w:eastAsia="cs-CZ" w:bidi="th-TH"/>
              </w:rPr>
              <w:t>ISO 6341</w:t>
            </w:r>
          </w:p>
          <w:p w14:paraId="2B2307FC" w14:textId="77777777" w:rsidR="00C812D1" w:rsidRPr="007605EC" w:rsidRDefault="00C812D1">
            <w:pPr>
              <w:rPr>
                <w:vanish/>
                <w:color w:val="008000"/>
                <w:lang w:val="pt-PT" w:bidi="th-TH"/>
              </w:rPr>
            </w:pPr>
          </w:p>
          <w:p w14:paraId="79F607B7" w14:textId="77777777" w:rsidR="00C812D1" w:rsidRPr="007605EC" w:rsidRDefault="00C812D1">
            <w:pPr>
              <w:rPr>
                <w:rFonts w:eastAsia="MS Mincho"/>
                <w:vanish/>
                <w:color w:val="008000"/>
                <w:lang w:val="pt-PT" w:eastAsia="ja-JP" w:bidi="th-TH"/>
              </w:rPr>
            </w:pPr>
          </w:p>
          <w:p w14:paraId="6E92E805" w14:textId="77777777" w:rsidR="00C812D1" w:rsidRPr="007605EC" w:rsidRDefault="00C812D1">
            <w:pPr>
              <w:rPr>
                <w:rFonts w:eastAsia="MS Mincho"/>
                <w:vanish/>
                <w:color w:val="FFC000"/>
                <w:lang w:val="pt-PT" w:eastAsia="ja-JP" w:bidi="th-TH"/>
              </w:rPr>
            </w:pPr>
            <w:r w:rsidRPr="007605EC">
              <w:rPr>
                <w:rFonts w:eastAsia="MS Mincho"/>
                <w:vanish/>
                <w:color w:val="FFC000"/>
                <w:lang w:val="pt-PT" w:eastAsia="ja-JP" w:bidi="th-TH"/>
              </w:rPr>
              <w:t>Read-Across</w:t>
            </w:r>
          </w:p>
          <w:p w14:paraId="14DC016E" w14:textId="77777777" w:rsidR="00C812D1" w:rsidRPr="007605EC" w:rsidRDefault="00C812D1">
            <w:pPr>
              <w:rPr>
                <w:lang w:val="pt-PT" w:bidi="th-TH"/>
              </w:rPr>
            </w:pPr>
          </w:p>
        </w:tc>
      </w:tr>
      <w:tr w:rsidR="00C812D1" w:rsidRPr="007605EC" w14:paraId="68071572" w14:textId="77777777">
        <w:tc>
          <w:tcPr>
            <w:tcW w:w="2764" w:type="dxa"/>
            <w:hideMark/>
          </w:tcPr>
          <w:p w14:paraId="550C034A" w14:textId="77777777" w:rsidR="00C812D1" w:rsidRDefault="00C812D1">
            <w:pPr>
              <w:rPr>
                <w:lang w:val="en-US" w:bidi="th-TH"/>
              </w:rPr>
            </w:pPr>
            <w:r>
              <w:rPr>
                <w:lang w:val="cs-CZ" w:eastAsia="cs-CZ" w:bidi="th-TH"/>
              </w:rPr>
              <w:t>Toxicita pro řasy</w:t>
            </w:r>
            <w:r>
              <w:rPr>
                <w:vanish/>
                <w:color w:val="808080"/>
                <w:lang w:val="en-US" w:bidi="th-TH"/>
              </w:rPr>
              <w:t xml:space="preserve"> </w:t>
            </w:r>
          </w:p>
          <w:p w14:paraId="48E723BF" w14:textId="77777777" w:rsidR="00C812D1" w:rsidRDefault="00C812D1">
            <w:pPr>
              <w:rPr>
                <w:vanish/>
                <w:color w:val="808080"/>
                <w:lang w:val="en-US" w:bidi="th-TH"/>
              </w:rPr>
            </w:pPr>
          </w:p>
        </w:tc>
        <w:tc>
          <w:tcPr>
            <w:tcW w:w="283" w:type="dxa"/>
            <w:hideMark/>
          </w:tcPr>
          <w:p w14:paraId="66532582" w14:textId="77777777" w:rsidR="00C812D1" w:rsidRDefault="00C812D1">
            <w:pPr>
              <w:rPr>
                <w:lang w:val="en-GB" w:bidi="th-TH"/>
              </w:rPr>
            </w:pPr>
            <w:r>
              <w:rPr>
                <w:lang w:val="en-GB" w:bidi="th-TH"/>
              </w:rPr>
              <w:t xml:space="preserve">: </w:t>
            </w:r>
          </w:p>
        </w:tc>
        <w:tc>
          <w:tcPr>
            <w:tcW w:w="5670" w:type="dxa"/>
          </w:tcPr>
          <w:p w14:paraId="1ED2E53D" w14:textId="77777777" w:rsidR="00C812D1" w:rsidRDefault="00C812D1">
            <w:pPr>
              <w:rPr>
                <w:lang w:val="da-DK" w:bidi="th-TH"/>
              </w:rPr>
            </w:pPr>
            <w:r>
              <w:rPr>
                <w:lang w:val="cs-CZ" w:eastAsia="cs-CZ" w:bidi="th-TH"/>
              </w:rPr>
              <w:t>ErC50</w:t>
            </w:r>
            <w:r>
              <w:rPr>
                <w:lang w:val="da-DK" w:bidi="th-TH"/>
              </w:rPr>
              <w:t xml:space="preserve"> (</w:t>
            </w:r>
            <w:r>
              <w:rPr>
                <w:lang w:val="cs-CZ" w:eastAsia="cs-CZ" w:bidi="th-TH"/>
              </w:rPr>
              <w:t>Algae</w:t>
            </w:r>
            <w:r>
              <w:rPr>
                <w:lang w:val="da-DK" w:bidi="th-TH"/>
              </w:rPr>
              <w:t xml:space="preserve">): </w:t>
            </w:r>
            <w:r>
              <w:rPr>
                <w:lang w:val="cs-CZ" w:eastAsia="cs-CZ" w:bidi="th-TH"/>
              </w:rPr>
              <w:t>0,11 mg/l</w:t>
            </w:r>
          </w:p>
          <w:p w14:paraId="1BB1160D" w14:textId="77777777" w:rsidR="00C812D1" w:rsidRDefault="00C812D1">
            <w:pPr>
              <w:rPr>
                <w:vanish/>
                <w:color w:val="008000"/>
                <w:lang w:val="da-DK" w:bidi="th-TH"/>
              </w:rPr>
            </w:pPr>
          </w:p>
          <w:p w14:paraId="73A7AFBC" w14:textId="77777777" w:rsidR="00C812D1" w:rsidRPr="007605EC" w:rsidRDefault="00C812D1">
            <w:pPr>
              <w:rPr>
                <w:lang w:val="da-DK" w:bidi="th-TH"/>
              </w:rPr>
            </w:pPr>
            <w:r>
              <w:rPr>
                <w:lang w:val="cs-CZ" w:eastAsia="cs-CZ" w:bidi="th-TH"/>
              </w:rPr>
              <w:t>Doba expozice</w:t>
            </w:r>
            <w:r w:rsidRPr="007605EC">
              <w:rPr>
                <w:lang w:val="da-DK" w:bidi="th-TH"/>
              </w:rPr>
              <w:t xml:space="preserve">: </w:t>
            </w:r>
            <w:r>
              <w:rPr>
                <w:lang w:val="cs-CZ" w:eastAsia="cs-CZ" w:bidi="th-TH"/>
              </w:rPr>
              <w:t>72 h</w:t>
            </w:r>
          </w:p>
          <w:p w14:paraId="030DB649" w14:textId="77777777" w:rsidR="00C812D1" w:rsidRPr="007605EC" w:rsidRDefault="00C812D1">
            <w:pPr>
              <w:rPr>
                <w:lang w:val="da-DK" w:bidi="th-TH"/>
              </w:rPr>
            </w:pPr>
            <w:r>
              <w:rPr>
                <w:lang w:val="cs-CZ" w:eastAsia="cs-CZ" w:bidi="th-TH"/>
              </w:rPr>
              <w:t>Metoda</w:t>
            </w:r>
            <w:r w:rsidRPr="007605EC">
              <w:rPr>
                <w:lang w:val="da-DK" w:bidi="th-TH"/>
              </w:rPr>
              <w:t xml:space="preserve">: </w:t>
            </w:r>
            <w:r>
              <w:rPr>
                <w:lang w:val="cs-CZ" w:eastAsia="cs-CZ" w:bidi="th-TH"/>
              </w:rPr>
              <w:t>Směrnice OECD 221 pro testování</w:t>
            </w:r>
          </w:p>
          <w:p w14:paraId="4016D314" w14:textId="77777777" w:rsidR="00C812D1" w:rsidRPr="007605EC" w:rsidRDefault="00C812D1">
            <w:pPr>
              <w:rPr>
                <w:vanish/>
                <w:color w:val="008000"/>
                <w:lang w:val="da-DK" w:bidi="th-TH"/>
              </w:rPr>
            </w:pPr>
          </w:p>
          <w:p w14:paraId="46AC87D3" w14:textId="77777777" w:rsidR="00C812D1" w:rsidRPr="007605EC" w:rsidRDefault="00C812D1">
            <w:pPr>
              <w:rPr>
                <w:rFonts w:eastAsia="MS Mincho"/>
                <w:vanish/>
                <w:color w:val="008000"/>
                <w:lang w:val="da-DK" w:eastAsia="ja-JP" w:bidi="th-TH"/>
              </w:rPr>
            </w:pPr>
          </w:p>
          <w:p w14:paraId="63E38729" w14:textId="77777777" w:rsidR="00C812D1" w:rsidRPr="007605EC" w:rsidRDefault="00C812D1">
            <w:pPr>
              <w:rPr>
                <w:rFonts w:eastAsia="MS Mincho"/>
                <w:vanish/>
                <w:color w:val="FFC000"/>
                <w:lang w:val="da-DK" w:eastAsia="ja-JP" w:bidi="th-TH"/>
              </w:rPr>
            </w:pPr>
            <w:r w:rsidRPr="007605EC">
              <w:rPr>
                <w:rFonts w:eastAsia="MS Mincho"/>
                <w:vanish/>
                <w:color w:val="FFC000"/>
                <w:lang w:val="da-DK" w:eastAsia="ja-JP" w:bidi="th-TH"/>
              </w:rPr>
              <w:t>Read-Across</w:t>
            </w:r>
          </w:p>
          <w:p w14:paraId="2AC5241C" w14:textId="77777777" w:rsidR="00C812D1" w:rsidRPr="007605EC" w:rsidRDefault="00C812D1">
            <w:pPr>
              <w:rPr>
                <w:lang w:val="da-DK" w:bidi="th-TH"/>
              </w:rPr>
            </w:pPr>
          </w:p>
        </w:tc>
      </w:tr>
    </w:tbl>
    <w:p w14:paraId="72CE96FE" w14:textId="77777777" w:rsidR="00C812D1" w:rsidRDefault="00C812D1">
      <w:pPr>
        <w:rPr>
          <w:vanish/>
          <w:color w:val="008000"/>
        </w:rPr>
      </w:pPr>
    </w:p>
    <w:p w14:paraId="7A8393A4" w14:textId="77777777" w:rsidR="00C812D1" w:rsidRDefault="00C812D1">
      <w:pPr>
        <w:rPr>
          <w:vanish/>
          <w:color w:val="008000"/>
        </w:rPr>
      </w:pPr>
    </w:p>
    <w:p w14:paraId="24C40712" w14:textId="77777777" w:rsidR="00C812D1" w:rsidRDefault="00C812D1">
      <w:pPr>
        <w:rPr>
          <w:vanish/>
          <w:color w:val="008000"/>
        </w:rPr>
      </w:pPr>
    </w:p>
    <w:p w14:paraId="0F500732" w14:textId="77777777" w:rsidR="00C812D1" w:rsidRDefault="00C812D1">
      <w:pPr>
        <w:rPr>
          <w:vanish/>
          <w:color w:val="008000"/>
        </w:rPr>
      </w:pPr>
    </w:p>
    <w:p w14:paraId="0C30D1D9" w14:textId="77777777" w:rsidR="00C812D1" w:rsidRDefault="00C812D1">
      <w:pPr>
        <w:rPr>
          <w:vanish/>
          <w:color w:val="008000"/>
        </w:rPr>
      </w:pPr>
    </w:p>
    <w:p w14:paraId="47EF2CA7" w14:textId="77777777" w:rsidR="00C812D1" w:rsidRDefault="00C812D1">
      <w:pPr>
        <w:rPr>
          <w:vanish/>
          <w:color w:val="008000"/>
        </w:rPr>
      </w:pPr>
    </w:p>
    <w:p w14:paraId="3D90CCB3" w14:textId="77777777" w:rsidR="00C812D1" w:rsidRDefault="00C812D1">
      <w:pPr>
        <w:rPr>
          <w:vanish/>
          <w:color w:val="008000"/>
        </w:rPr>
      </w:pPr>
    </w:p>
    <w:p w14:paraId="7709B42F" w14:textId="77777777" w:rsidR="00C812D1" w:rsidRDefault="00C812D1">
      <w:pPr>
        <w:rPr>
          <w:vanish/>
          <w:color w:val="008000"/>
          <w:lang w:val="da-DK"/>
        </w:rPr>
      </w:pPr>
    </w:p>
    <w:p w14:paraId="4A526204" w14:textId="77777777" w:rsidR="00C812D1" w:rsidRDefault="00C812D1">
      <w:pPr>
        <w:rPr>
          <w:vanish/>
          <w:color w:val="008000"/>
          <w:lang w:val="en-US"/>
        </w:rPr>
      </w:pPr>
    </w:p>
    <w:p w14:paraId="5586FF81" w14:textId="77777777" w:rsidR="00C812D1" w:rsidRDefault="00C812D1">
      <w:pPr>
        <w:rPr>
          <w:vanish/>
          <w:color w:val="008000"/>
          <w:lang w:val="en-US"/>
        </w:rPr>
      </w:pPr>
    </w:p>
    <w:p w14:paraId="3704DFB7" w14:textId="77777777" w:rsidR="00C812D1" w:rsidRDefault="00C812D1">
      <w:pPr>
        <w:rPr>
          <w:vanish/>
          <w:color w:val="008000"/>
          <w:lang w:val="en-US"/>
        </w:rPr>
      </w:pPr>
    </w:p>
    <w:p w14:paraId="51073FE1" w14:textId="77777777" w:rsidR="00C812D1" w:rsidRDefault="00C812D1">
      <w:pPr>
        <w:rPr>
          <w:vanish/>
          <w:color w:val="008000"/>
          <w:lang w:val="en-US"/>
        </w:rPr>
      </w:pPr>
    </w:p>
    <w:p w14:paraId="1E2A70C2" w14:textId="77777777" w:rsidR="00C812D1" w:rsidRDefault="00C812D1">
      <w:pPr>
        <w:rPr>
          <w:vanish/>
          <w:color w:val="008000"/>
          <w:lang w:val="en-US"/>
        </w:rPr>
      </w:pPr>
    </w:p>
    <w:p w14:paraId="5D348A08" w14:textId="77777777" w:rsidR="00C812D1" w:rsidRDefault="00C812D1">
      <w:pPr>
        <w:rPr>
          <w:vanish/>
          <w:color w:val="008000"/>
          <w:lang w:val="en-US"/>
        </w:rPr>
      </w:pPr>
    </w:p>
    <w:p w14:paraId="43A040A7" w14:textId="77777777" w:rsidR="00C812D1" w:rsidRDefault="00C812D1">
      <w:pPr>
        <w:rPr>
          <w:vanish/>
          <w:color w:val="008000"/>
          <w:lang w:val="en-US"/>
        </w:rPr>
      </w:pPr>
    </w:p>
    <w:p w14:paraId="75DD2826" w14:textId="77777777" w:rsidR="00C812D1" w:rsidRDefault="00C812D1">
      <w:pPr>
        <w:pStyle w:val="20SDSSubsectionHeaderforEU"/>
      </w:pPr>
      <w:r>
        <w:t xml:space="preserve">12.2 </w:t>
      </w:r>
      <w:r>
        <w:rPr>
          <w:lang w:val="cs-CZ" w:eastAsia="cs-CZ"/>
        </w:rPr>
        <w:t>Perzistence a rozložitelnost</w:t>
      </w:r>
    </w:p>
    <w:p w14:paraId="405A1FB5" w14:textId="77777777" w:rsidR="00C812D1" w:rsidRDefault="00C812D1">
      <w:pPr>
        <w:rPr>
          <w:vanish/>
          <w:color w:val="C0C0C0"/>
          <w:lang w:val="en-US"/>
        </w:rPr>
      </w:pPr>
    </w:p>
    <w:p w14:paraId="5C7F3DCA" w14:textId="77777777" w:rsidR="00C812D1" w:rsidRDefault="00C812D1">
      <w:pPr>
        <w:rPr>
          <w:vanish/>
          <w:color w:val="008000"/>
          <w:lang w:val="en-GB"/>
        </w:rPr>
      </w:pPr>
    </w:p>
    <w:p w14:paraId="187262D3" w14:textId="77777777" w:rsidR="00C812D1" w:rsidRDefault="00C812D1">
      <w:pPr>
        <w:rPr>
          <w:vanish/>
          <w:color w:val="008000"/>
          <w:lang w:val="en-US"/>
        </w:rPr>
      </w:pPr>
    </w:p>
    <w:p w14:paraId="7745F677" w14:textId="77777777" w:rsidR="00C812D1" w:rsidRDefault="00C812D1">
      <w:pPr>
        <w:rPr>
          <w:vanish/>
          <w:color w:val="008000"/>
          <w:lang w:val="en-GB"/>
        </w:rPr>
      </w:pPr>
    </w:p>
    <w:p w14:paraId="520D2DD0" w14:textId="77777777" w:rsidR="00C812D1" w:rsidRDefault="00C812D1">
      <w:pPr>
        <w:rPr>
          <w:vanish/>
          <w:color w:val="008000"/>
        </w:rPr>
      </w:pPr>
    </w:p>
    <w:p w14:paraId="5EA364B2" w14:textId="77777777" w:rsidR="00C812D1" w:rsidRDefault="00C812D1">
      <w:pPr>
        <w:rPr>
          <w:vanish/>
          <w:color w:val="008000"/>
        </w:rPr>
      </w:pPr>
    </w:p>
    <w:p w14:paraId="3D5ADC3A" w14:textId="77777777" w:rsidR="00C812D1" w:rsidRDefault="00C812D1">
      <w:pPr>
        <w:rPr>
          <w:vanish/>
          <w:color w:val="008000"/>
        </w:rPr>
      </w:pPr>
    </w:p>
    <w:p w14:paraId="61BF758F" w14:textId="77777777" w:rsidR="00C812D1" w:rsidRDefault="00C812D1">
      <w:pPr>
        <w:rPr>
          <w:vanish/>
          <w:color w:val="008000"/>
        </w:rPr>
      </w:pPr>
    </w:p>
    <w:p w14:paraId="090DDCA6" w14:textId="77777777" w:rsidR="00C812D1" w:rsidRDefault="00C812D1">
      <w:pPr>
        <w:rPr>
          <w:vanish/>
          <w:color w:val="008000"/>
        </w:rPr>
      </w:pPr>
    </w:p>
    <w:p w14:paraId="73D67CC8" w14:textId="77777777" w:rsidR="00C812D1" w:rsidRDefault="00C812D1">
      <w:pPr>
        <w:rPr>
          <w:vanish/>
          <w:color w:val="008000"/>
        </w:rPr>
      </w:pPr>
    </w:p>
    <w:p w14:paraId="067DF281" w14:textId="77777777" w:rsidR="00C812D1" w:rsidRDefault="00C812D1">
      <w:pPr>
        <w:rPr>
          <w:vanish/>
          <w:color w:val="008000"/>
        </w:rPr>
      </w:pPr>
    </w:p>
    <w:p w14:paraId="28CCFD6E" w14:textId="77777777" w:rsidR="00C812D1" w:rsidRDefault="00C812D1">
      <w:pPr>
        <w:rPr>
          <w:vanish/>
          <w:color w:val="008000"/>
        </w:rPr>
      </w:pPr>
    </w:p>
    <w:p w14:paraId="5B233223" w14:textId="77777777" w:rsidR="00C812D1" w:rsidRDefault="00C812D1">
      <w:pPr>
        <w:rPr>
          <w:vanish/>
          <w:color w:val="008000"/>
          <w:lang w:val="en-GB"/>
        </w:rPr>
      </w:pPr>
    </w:p>
    <w:p w14:paraId="704745FF" w14:textId="77777777" w:rsidR="00C812D1" w:rsidRDefault="00C812D1">
      <w:pPr>
        <w:rPr>
          <w:vanish/>
          <w:color w:val="008000"/>
        </w:rPr>
      </w:pPr>
    </w:p>
    <w:p w14:paraId="79554D4E" w14:textId="77777777" w:rsidR="00C812D1" w:rsidRDefault="00C812D1">
      <w:pPr>
        <w:rPr>
          <w:vanish/>
          <w:color w:val="008000"/>
          <w:lang w:val="en-US"/>
        </w:rPr>
      </w:pPr>
    </w:p>
    <w:p w14:paraId="5883AB56" w14:textId="77777777" w:rsidR="00C812D1" w:rsidRDefault="00C812D1">
      <w:pPr>
        <w:rPr>
          <w:vanish/>
          <w:color w:val="008000"/>
          <w:lang w:val="en-US"/>
        </w:rPr>
      </w:pPr>
    </w:p>
    <w:p w14:paraId="4E50E1C6" w14:textId="77777777" w:rsidR="00C812D1" w:rsidRDefault="00C812D1">
      <w:pPr>
        <w:rPr>
          <w:vanish/>
          <w:color w:val="008000"/>
          <w:lang w:val="en-US"/>
        </w:rPr>
      </w:pPr>
    </w:p>
    <w:p w14:paraId="0FF2597A" w14:textId="77777777" w:rsidR="00C812D1" w:rsidRDefault="00C812D1">
      <w:pPr>
        <w:rPr>
          <w:vanish/>
          <w:color w:val="008000"/>
          <w:lang w:val="en-US"/>
        </w:rPr>
      </w:pPr>
    </w:p>
    <w:p w14:paraId="5F5F4A0D" w14:textId="77777777" w:rsidR="00C812D1" w:rsidRDefault="00C812D1">
      <w:pPr>
        <w:rPr>
          <w:vanish/>
          <w:color w:val="008000"/>
          <w:lang w:val="en-US"/>
        </w:rPr>
      </w:pPr>
    </w:p>
    <w:p w14:paraId="65A8BF6B" w14:textId="77777777" w:rsidR="00C812D1" w:rsidRDefault="00C812D1">
      <w:pPr>
        <w:rPr>
          <w:vanish/>
          <w:color w:val="008000"/>
          <w:lang w:val="en-US"/>
        </w:rPr>
      </w:pPr>
      <w:r>
        <w:rPr>
          <w:vanish/>
          <w:color w:val="008000"/>
          <w:lang w:val="en-US"/>
        </w:rPr>
        <w:t>------------------------------------------- Begin Components of Chapter 12.2 -----------------------------</w:t>
      </w:r>
    </w:p>
    <w:p w14:paraId="15C45EE4" w14:textId="77777777" w:rsidR="00C812D1" w:rsidRDefault="00C812D1">
      <w:pPr>
        <w:rPr>
          <w:vanish/>
          <w:color w:val="008000"/>
          <w:lang w:val="en-US"/>
        </w:rPr>
      </w:pPr>
    </w:p>
    <w:p w14:paraId="2978FD56" w14:textId="77777777" w:rsidR="00C812D1" w:rsidRDefault="00C812D1">
      <w:pPr>
        <w:rPr>
          <w:vanish/>
          <w:color w:val="008000"/>
          <w:lang w:val="en-GB"/>
        </w:rPr>
      </w:pPr>
    </w:p>
    <w:p w14:paraId="219BA20A" w14:textId="77777777" w:rsidR="00C812D1" w:rsidRDefault="00C812D1">
      <w:pPr>
        <w:pStyle w:val="60SDSNormal-075cmindented"/>
        <w:rPr>
          <w:lang w:val="en-US" w:bidi="th-TH"/>
        </w:rPr>
      </w:pPr>
      <w:r>
        <w:rPr>
          <w:lang w:val="cs-CZ" w:eastAsia="cs-CZ" w:bidi="th-TH"/>
        </w:rPr>
        <w:t>Data neudána</w:t>
      </w:r>
    </w:p>
    <w:p w14:paraId="6AA40C48" w14:textId="77777777" w:rsidR="00C812D1" w:rsidRDefault="00C812D1">
      <w:pPr>
        <w:rPr>
          <w:vanish/>
          <w:color w:val="008000"/>
          <w:lang w:val="en-US"/>
        </w:rPr>
      </w:pPr>
    </w:p>
    <w:p w14:paraId="32781E44" w14:textId="77777777" w:rsidR="00C812D1" w:rsidRDefault="00C812D1">
      <w:pPr>
        <w:rPr>
          <w:vanish/>
          <w:color w:val="008000"/>
          <w:lang w:val="en-US"/>
        </w:rPr>
      </w:pPr>
    </w:p>
    <w:p w14:paraId="452DF710" w14:textId="77777777" w:rsidR="00C812D1" w:rsidRDefault="00C812D1">
      <w:pPr>
        <w:pStyle w:val="20SDSSubsectionHeaderforEU"/>
      </w:pPr>
      <w:r>
        <w:t xml:space="preserve">12.3 </w:t>
      </w:r>
      <w:r>
        <w:rPr>
          <w:lang w:val="cs-CZ" w:eastAsia="cs-CZ"/>
        </w:rPr>
        <w:t>Bioakumulační potenciál</w:t>
      </w:r>
    </w:p>
    <w:p w14:paraId="0F6BEAEB" w14:textId="77777777" w:rsidR="00C812D1" w:rsidRDefault="00C812D1">
      <w:pPr>
        <w:rPr>
          <w:vanish/>
          <w:color w:val="008000"/>
          <w:lang w:val="en-US"/>
        </w:rPr>
      </w:pPr>
    </w:p>
    <w:p w14:paraId="3A200580" w14:textId="77777777" w:rsidR="00C812D1" w:rsidRDefault="00C812D1">
      <w:pPr>
        <w:rPr>
          <w:vanish/>
          <w:color w:val="008000"/>
          <w:lang w:val="en-GB"/>
        </w:rPr>
      </w:pPr>
    </w:p>
    <w:p w14:paraId="797FC7F4" w14:textId="77777777" w:rsidR="00C812D1" w:rsidRDefault="00C812D1">
      <w:pPr>
        <w:rPr>
          <w:vanish/>
          <w:lang w:val="en-US"/>
        </w:rPr>
      </w:pPr>
    </w:p>
    <w:p w14:paraId="3626CE48" w14:textId="77777777" w:rsidR="00C812D1" w:rsidRDefault="00C812D1">
      <w:pPr>
        <w:rPr>
          <w:vanish/>
          <w:lang w:val="en-US"/>
        </w:rPr>
      </w:pPr>
      <w:r>
        <w:rPr>
          <w:vanish/>
          <w:lang w:val="en-US"/>
        </w:rPr>
        <w:t>------------------------------------------- Begin Components of Chapter 12.3 -----------------------------</w:t>
      </w:r>
    </w:p>
    <w:p w14:paraId="09C476B4" w14:textId="77777777" w:rsidR="00C812D1" w:rsidRDefault="00C812D1">
      <w:pPr>
        <w:rPr>
          <w:vanish/>
          <w:lang w:val="en-US"/>
        </w:rPr>
      </w:pPr>
    </w:p>
    <w:p w14:paraId="510A8300" w14:textId="77777777" w:rsidR="00C812D1" w:rsidRDefault="00C812D1">
      <w:pPr>
        <w:pStyle w:val="60SDSNormal-075cmindented"/>
        <w:rPr>
          <w:lang w:val="en-US" w:bidi="th-TH"/>
        </w:rPr>
      </w:pPr>
      <w:r>
        <w:rPr>
          <w:lang w:val="cs-CZ" w:eastAsia="cs-CZ" w:bidi="th-TH"/>
        </w:rPr>
        <w:t>Data neudána</w:t>
      </w:r>
    </w:p>
    <w:p w14:paraId="1B5065E7" w14:textId="77777777" w:rsidR="00C812D1" w:rsidRDefault="00C812D1">
      <w:pPr>
        <w:rPr>
          <w:vanish/>
          <w:color w:val="008000"/>
          <w:lang w:val="en-US"/>
        </w:rPr>
      </w:pPr>
    </w:p>
    <w:p w14:paraId="76620CA8" w14:textId="77777777" w:rsidR="00C812D1" w:rsidRDefault="00C812D1">
      <w:pPr>
        <w:rPr>
          <w:vanish/>
          <w:color w:val="008000"/>
          <w:lang w:val="en-US"/>
        </w:rPr>
      </w:pPr>
    </w:p>
    <w:p w14:paraId="2A8C7CA6" w14:textId="77777777" w:rsidR="00C812D1" w:rsidRDefault="00C812D1">
      <w:pPr>
        <w:rPr>
          <w:vanish/>
          <w:color w:val="008000"/>
          <w:lang w:val="en-US"/>
        </w:rPr>
      </w:pPr>
    </w:p>
    <w:p w14:paraId="6A96AA45" w14:textId="77777777" w:rsidR="00C812D1" w:rsidRDefault="00C812D1">
      <w:pPr>
        <w:pStyle w:val="20SDSSubsectionHeaderforEU"/>
      </w:pPr>
      <w:r>
        <w:t xml:space="preserve">12.4 </w:t>
      </w:r>
      <w:r>
        <w:rPr>
          <w:lang w:val="cs-CZ" w:eastAsia="cs-CZ"/>
        </w:rPr>
        <w:t>Mobilita v půdě</w:t>
      </w:r>
    </w:p>
    <w:p w14:paraId="310EFB39" w14:textId="77777777" w:rsidR="00C812D1" w:rsidRDefault="00C812D1">
      <w:pPr>
        <w:rPr>
          <w:vanish/>
          <w:color w:val="C0C0C0"/>
          <w:lang w:val="en-GB"/>
        </w:rPr>
      </w:pPr>
    </w:p>
    <w:p w14:paraId="26C8919A" w14:textId="77777777" w:rsidR="00C812D1" w:rsidRDefault="00C812D1">
      <w:pPr>
        <w:rPr>
          <w:vanish/>
          <w:color w:val="C0C0C0"/>
          <w:lang w:val="en-GB"/>
        </w:rPr>
      </w:pPr>
    </w:p>
    <w:p w14:paraId="778676E4" w14:textId="77777777" w:rsidR="00C812D1" w:rsidRDefault="00C812D1">
      <w:pPr>
        <w:rPr>
          <w:vanish/>
          <w:color w:val="008000"/>
          <w:lang w:val="en-US"/>
        </w:rPr>
      </w:pPr>
    </w:p>
    <w:p w14:paraId="7C8C00A3" w14:textId="77777777" w:rsidR="00C812D1" w:rsidRDefault="00C812D1">
      <w:pPr>
        <w:rPr>
          <w:rFonts w:eastAsia="MS Mincho"/>
          <w:vanish/>
          <w:color w:val="008000"/>
          <w:lang w:val="en-GB" w:eastAsia="ja-JP"/>
        </w:rPr>
      </w:pPr>
    </w:p>
    <w:p w14:paraId="22015824" w14:textId="77777777" w:rsidR="00C812D1" w:rsidRDefault="00C812D1">
      <w:pPr>
        <w:rPr>
          <w:rFonts w:eastAsia="MS Mincho"/>
          <w:vanish/>
          <w:color w:val="008000"/>
          <w:lang w:val="en-GB" w:eastAsia="ja-JP"/>
        </w:rPr>
      </w:pPr>
    </w:p>
    <w:p w14:paraId="289F1859" w14:textId="77777777" w:rsidR="00C812D1" w:rsidRDefault="00C812D1">
      <w:pPr>
        <w:rPr>
          <w:rFonts w:eastAsia="MS Mincho"/>
          <w:vanish/>
          <w:color w:val="008000"/>
          <w:lang w:val="en-US" w:eastAsia="ja-JP"/>
        </w:rPr>
      </w:pPr>
    </w:p>
    <w:p w14:paraId="7A75DBCE" w14:textId="77777777" w:rsidR="00C812D1" w:rsidRDefault="00C812D1">
      <w:pPr>
        <w:rPr>
          <w:vanish/>
          <w:color w:val="008000"/>
          <w:lang w:val="en-US"/>
        </w:rPr>
      </w:pPr>
    </w:p>
    <w:p w14:paraId="167E66FF" w14:textId="77777777" w:rsidR="00C812D1" w:rsidRDefault="00C812D1">
      <w:pPr>
        <w:rPr>
          <w:vanish/>
          <w:lang w:val="en-US"/>
        </w:rPr>
      </w:pPr>
      <w:r>
        <w:rPr>
          <w:vanish/>
          <w:lang w:val="en-US"/>
        </w:rPr>
        <w:t>------------------------------------------- Begin Components of Chapter 12.4 -----------------------------</w:t>
      </w:r>
    </w:p>
    <w:p w14:paraId="0A42138A" w14:textId="77777777" w:rsidR="00C812D1" w:rsidRDefault="00C812D1">
      <w:pPr>
        <w:rPr>
          <w:vanish/>
          <w:lang w:val="en-US"/>
        </w:rPr>
      </w:pPr>
    </w:p>
    <w:p w14:paraId="23F452E0" w14:textId="77777777" w:rsidR="00C812D1" w:rsidRDefault="00C812D1">
      <w:pPr>
        <w:pStyle w:val="60SDSNormal-075cmindented"/>
        <w:rPr>
          <w:lang w:val="en-US" w:bidi="th-TH"/>
        </w:rPr>
      </w:pPr>
      <w:r>
        <w:rPr>
          <w:lang w:val="cs-CZ" w:eastAsia="cs-CZ" w:bidi="th-TH"/>
        </w:rPr>
        <w:t>Data neudána</w:t>
      </w:r>
    </w:p>
    <w:p w14:paraId="6F1C28A0" w14:textId="77777777" w:rsidR="00C812D1" w:rsidRDefault="00C812D1">
      <w:pPr>
        <w:rPr>
          <w:vanish/>
          <w:color w:val="008000"/>
          <w:lang w:val="en-US"/>
        </w:rPr>
      </w:pPr>
    </w:p>
    <w:p w14:paraId="264F6662" w14:textId="77777777" w:rsidR="00C812D1" w:rsidRDefault="00C812D1">
      <w:pPr>
        <w:rPr>
          <w:vanish/>
          <w:color w:val="008000"/>
          <w:lang w:val="en-GB"/>
        </w:rPr>
      </w:pPr>
    </w:p>
    <w:p w14:paraId="4F177293" w14:textId="77777777" w:rsidR="00C812D1" w:rsidRDefault="00C812D1">
      <w:pPr>
        <w:pStyle w:val="20SDSSubsectionHeaderforEU"/>
      </w:pPr>
      <w:r>
        <w:t xml:space="preserve">12.5 </w:t>
      </w:r>
      <w:r>
        <w:rPr>
          <w:lang w:val="cs-CZ" w:eastAsia="cs-CZ"/>
        </w:rPr>
        <w:t>Výsledky posouzení PBT a vPvB</w:t>
      </w:r>
    </w:p>
    <w:p w14:paraId="51935B5A" w14:textId="77777777" w:rsidR="00C812D1" w:rsidRDefault="00C812D1">
      <w:pPr>
        <w:rPr>
          <w:vanish/>
          <w:color w:val="008000"/>
          <w:lang w:val="en-GB"/>
        </w:rPr>
      </w:pPr>
    </w:p>
    <w:p w14:paraId="1D245F65" w14:textId="77777777" w:rsidR="00C812D1" w:rsidRDefault="00C812D1">
      <w:pPr>
        <w:pStyle w:val="40SDSSubHeaderBoldUnderlined-075cmindented"/>
        <w:rPr>
          <w:lang w:val="en-US"/>
        </w:rPr>
      </w:pPr>
      <w:r>
        <w:rPr>
          <w:lang w:val="cs-CZ" w:eastAsia="cs-CZ"/>
        </w:rPr>
        <w:t>Výrobek</w:t>
      </w:r>
      <w:r>
        <w:rPr>
          <w:lang w:val="en-US"/>
        </w:rPr>
        <w:t>:</w:t>
      </w:r>
    </w:p>
    <w:p w14:paraId="176C550D" w14:textId="77777777" w:rsidR="00C812D1" w:rsidRDefault="00C812D1">
      <w:pPr>
        <w:rPr>
          <w:vanish/>
          <w:color w:val="008000"/>
          <w:lang w:val="en-GB"/>
        </w:rPr>
      </w:pPr>
    </w:p>
    <w:p w14:paraId="32077F68" w14:textId="77777777" w:rsidR="00C812D1" w:rsidRDefault="00C812D1">
      <w:pPr>
        <w:rPr>
          <w:vanish/>
          <w:color w:val="008000"/>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rsidRPr="007605EC" w14:paraId="06D77887" w14:textId="77777777">
        <w:tc>
          <w:tcPr>
            <w:tcW w:w="2764" w:type="dxa"/>
            <w:hideMark/>
          </w:tcPr>
          <w:p w14:paraId="64AF8EA6" w14:textId="77777777" w:rsidR="00C812D1" w:rsidRDefault="00C812D1">
            <w:pPr>
              <w:rPr>
                <w:lang w:val="en-US" w:bidi="th-TH"/>
              </w:rPr>
            </w:pPr>
            <w:r>
              <w:rPr>
                <w:lang w:val="cs-CZ" w:eastAsia="cs-CZ" w:bidi="th-TH"/>
              </w:rPr>
              <w:t>Hodnocení</w:t>
            </w:r>
          </w:p>
          <w:p w14:paraId="3E00564A" w14:textId="77777777" w:rsidR="00C812D1" w:rsidRDefault="00C812D1">
            <w:pPr>
              <w:rPr>
                <w:lang w:val="en-US" w:bidi="th-TH"/>
              </w:rPr>
            </w:pPr>
          </w:p>
        </w:tc>
        <w:tc>
          <w:tcPr>
            <w:tcW w:w="283" w:type="dxa"/>
            <w:hideMark/>
          </w:tcPr>
          <w:p w14:paraId="2DFB2283" w14:textId="77777777" w:rsidR="00C812D1" w:rsidRDefault="00C812D1">
            <w:pPr>
              <w:rPr>
                <w:lang w:val="en-GB" w:bidi="th-TH"/>
              </w:rPr>
            </w:pPr>
            <w:r>
              <w:rPr>
                <w:lang w:val="en-GB" w:bidi="th-TH"/>
              </w:rPr>
              <w:t>:</w:t>
            </w:r>
          </w:p>
        </w:tc>
        <w:tc>
          <w:tcPr>
            <w:tcW w:w="5670" w:type="dxa"/>
          </w:tcPr>
          <w:p w14:paraId="1667B5F6" w14:textId="77777777" w:rsidR="00C812D1" w:rsidRDefault="00C812D1">
            <w:pPr>
              <w:rPr>
                <w:lang w:val="en-US" w:bidi="th-TH"/>
              </w:rPr>
            </w:pPr>
            <w:r>
              <w:rPr>
                <w:lang w:val="cs-CZ" w:eastAsia="cs-CZ" w:bidi="th-TH"/>
              </w:rPr>
              <w:t>Látka/směs neobsahuje složky považované buď za perzistentní, bioakumulativní a toxické (PBT), nebo za vysoce perzistentní a vysoce bioakumulativní (vPvB) v koncentraci 0,1 % či vyšší.</w:t>
            </w:r>
            <w:r>
              <w:rPr>
                <w:lang w:val="en-US" w:bidi="th-TH"/>
              </w:rPr>
              <w:t>.</w:t>
            </w:r>
          </w:p>
          <w:p w14:paraId="23BC64F4" w14:textId="77777777" w:rsidR="00C812D1" w:rsidRDefault="00C812D1">
            <w:pPr>
              <w:rPr>
                <w:rFonts w:eastAsia="MS Mincho"/>
                <w:vanish/>
                <w:color w:val="008000"/>
                <w:lang w:val="en-US" w:eastAsia="ja-JP" w:bidi="th-TH"/>
              </w:rPr>
            </w:pPr>
          </w:p>
          <w:p w14:paraId="0D799C2A"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0D68C197" w14:textId="77777777" w:rsidR="00C812D1" w:rsidRPr="007605EC" w:rsidRDefault="00C812D1">
            <w:pPr>
              <w:rPr>
                <w:lang w:val="en-GB" w:bidi="th-TH"/>
              </w:rPr>
            </w:pPr>
          </w:p>
        </w:tc>
      </w:tr>
    </w:tbl>
    <w:p w14:paraId="13378F23" w14:textId="77777777" w:rsidR="00C812D1" w:rsidRDefault="00C812D1">
      <w:pPr>
        <w:rPr>
          <w:vanish/>
          <w:color w:val="008000"/>
          <w:lang w:val="en-GB"/>
        </w:rPr>
      </w:pPr>
    </w:p>
    <w:p w14:paraId="557AFF1D" w14:textId="77777777" w:rsidR="00C812D1" w:rsidRDefault="00C812D1">
      <w:pPr>
        <w:rPr>
          <w:vanish/>
          <w:lang w:val="en-US"/>
        </w:rPr>
      </w:pPr>
    </w:p>
    <w:p w14:paraId="6A99EDB9" w14:textId="77777777" w:rsidR="00C812D1" w:rsidRDefault="00C812D1">
      <w:pPr>
        <w:rPr>
          <w:vanish/>
          <w:lang w:val="en-US"/>
        </w:rPr>
      </w:pPr>
      <w:r>
        <w:rPr>
          <w:vanish/>
          <w:lang w:val="en-US"/>
        </w:rPr>
        <w:t>------------------------------------------- Begin Components of Chapter 12.5 -----------------------------</w:t>
      </w:r>
    </w:p>
    <w:p w14:paraId="2E41CB84" w14:textId="77777777" w:rsidR="00C812D1" w:rsidRDefault="00C812D1">
      <w:pPr>
        <w:rPr>
          <w:vanish/>
          <w:lang w:val="en-US"/>
        </w:rPr>
      </w:pPr>
    </w:p>
    <w:p w14:paraId="2D2963B7" w14:textId="77777777" w:rsidR="00C812D1" w:rsidRDefault="00C812D1">
      <w:pPr>
        <w:rPr>
          <w:vanish/>
          <w:color w:val="008000"/>
          <w:lang w:val="en-US"/>
        </w:rPr>
      </w:pPr>
    </w:p>
    <w:p w14:paraId="27E33860" w14:textId="77777777" w:rsidR="00C812D1" w:rsidRDefault="00C812D1">
      <w:pPr>
        <w:rPr>
          <w:vanish/>
          <w:color w:val="008000"/>
          <w:lang w:val="en-US"/>
        </w:rPr>
      </w:pPr>
    </w:p>
    <w:p w14:paraId="52F68CFF" w14:textId="77777777" w:rsidR="00C812D1" w:rsidRDefault="00C812D1">
      <w:pPr>
        <w:pStyle w:val="20SDSSubsectionHeaderforEU"/>
      </w:pPr>
      <w:r>
        <w:t xml:space="preserve">12.6 </w:t>
      </w:r>
      <w:r>
        <w:rPr>
          <w:lang w:val="cs-CZ" w:eastAsia="cs-CZ"/>
        </w:rPr>
        <w:t>Jiné nepříznivé účinky</w:t>
      </w:r>
    </w:p>
    <w:p w14:paraId="578BEF79" w14:textId="77777777" w:rsidR="00C812D1" w:rsidRDefault="00C812D1">
      <w:pPr>
        <w:rPr>
          <w:vanish/>
          <w:color w:val="008000"/>
          <w:lang w:val="en-GB"/>
        </w:rPr>
      </w:pPr>
    </w:p>
    <w:p w14:paraId="2E6ED0D2" w14:textId="77777777" w:rsidR="00C812D1" w:rsidRDefault="00C812D1">
      <w:pPr>
        <w:rPr>
          <w:vanish/>
          <w:color w:val="C0C0C0"/>
          <w:lang w:val="en-GB"/>
        </w:rPr>
      </w:pPr>
    </w:p>
    <w:p w14:paraId="6C4DD649" w14:textId="77777777" w:rsidR="00C812D1" w:rsidRDefault="00C812D1">
      <w:pPr>
        <w:pStyle w:val="40SDSSubHeaderBoldUnderlined-075cmindented"/>
        <w:rPr>
          <w:lang w:val="en-US"/>
        </w:rPr>
      </w:pPr>
      <w:r>
        <w:rPr>
          <w:lang w:val="cs-CZ" w:eastAsia="cs-CZ"/>
        </w:rPr>
        <w:t>Výrobek</w:t>
      </w:r>
      <w:r>
        <w:rPr>
          <w:lang w:val="en-US"/>
        </w:rPr>
        <w:t>:</w:t>
      </w:r>
    </w:p>
    <w:p w14:paraId="0122B219" w14:textId="77777777" w:rsidR="00C812D1" w:rsidRDefault="00C812D1">
      <w:pPr>
        <w:rPr>
          <w:vanish/>
          <w:color w:val="008000"/>
          <w:lang w:val="en-GB"/>
        </w:rPr>
      </w:pPr>
    </w:p>
    <w:p w14:paraId="2B171B10" w14:textId="77777777" w:rsidR="00C812D1" w:rsidRDefault="00C812D1">
      <w:pPr>
        <w:rPr>
          <w:vanish/>
          <w:color w:val="008000"/>
          <w:lang w:val="en-GB"/>
        </w:rPr>
      </w:pPr>
    </w:p>
    <w:p w14:paraId="3075EE36" w14:textId="77777777" w:rsidR="00C812D1" w:rsidRDefault="00C812D1">
      <w:pPr>
        <w:rPr>
          <w:vanish/>
          <w:color w:val="008000"/>
          <w:lang w:val="en-US"/>
        </w:rPr>
      </w:pPr>
    </w:p>
    <w:p w14:paraId="374051D7" w14:textId="77777777" w:rsidR="00C812D1" w:rsidRDefault="00C812D1">
      <w:pPr>
        <w:rPr>
          <w:vanish/>
          <w:color w:val="008000"/>
          <w:lang w:val="en-GB"/>
        </w:rPr>
      </w:pPr>
    </w:p>
    <w:p w14:paraId="39907A7D" w14:textId="77777777" w:rsidR="00C812D1" w:rsidRDefault="00C812D1">
      <w:pPr>
        <w:rPr>
          <w:vanish/>
          <w:color w:val="008000"/>
          <w:lang w:val="en-US"/>
        </w:rPr>
      </w:pPr>
    </w:p>
    <w:p w14:paraId="76B7D33E" w14:textId="77777777" w:rsidR="00C812D1" w:rsidRDefault="00C812D1">
      <w:pPr>
        <w:rPr>
          <w:vanish/>
          <w:color w:val="008000"/>
          <w:lang w:val="en-US"/>
        </w:rPr>
      </w:pPr>
    </w:p>
    <w:p w14:paraId="052FD675"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626D6027" w14:textId="77777777">
        <w:tc>
          <w:tcPr>
            <w:tcW w:w="2764" w:type="dxa"/>
            <w:hideMark/>
          </w:tcPr>
          <w:p w14:paraId="1742ED65" w14:textId="77777777" w:rsidR="00C812D1" w:rsidRDefault="00C812D1">
            <w:pPr>
              <w:rPr>
                <w:lang w:val="en-US" w:bidi="th-TH"/>
              </w:rPr>
            </w:pPr>
            <w:r>
              <w:rPr>
                <w:lang w:val="cs-CZ" w:eastAsia="cs-CZ" w:bidi="th-TH"/>
              </w:rPr>
              <w:t>Dodatkové ekologické informace</w:t>
            </w:r>
            <w:r>
              <w:rPr>
                <w:vanish/>
                <w:color w:val="808080"/>
                <w:lang w:val="en-US" w:bidi="th-TH"/>
              </w:rPr>
              <w:t xml:space="preserve"> </w:t>
            </w:r>
          </w:p>
          <w:p w14:paraId="7D99F994" w14:textId="77777777" w:rsidR="00C812D1" w:rsidRDefault="00C812D1">
            <w:pPr>
              <w:rPr>
                <w:lang w:val="en-US" w:bidi="th-TH"/>
              </w:rPr>
            </w:pPr>
          </w:p>
        </w:tc>
        <w:tc>
          <w:tcPr>
            <w:tcW w:w="283" w:type="dxa"/>
            <w:hideMark/>
          </w:tcPr>
          <w:p w14:paraId="1708A452" w14:textId="77777777" w:rsidR="00C812D1" w:rsidRDefault="00C812D1">
            <w:pPr>
              <w:rPr>
                <w:lang w:val="en-GB" w:bidi="th-TH"/>
              </w:rPr>
            </w:pPr>
            <w:r>
              <w:rPr>
                <w:lang w:val="en-GB" w:bidi="th-TH"/>
              </w:rPr>
              <w:t xml:space="preserve">: </w:t>
            </w:r>
          </w:p>
        </w:tc>
        <w:tc>
          <w:tcPr>
            <w:tcW w:w="5670" w:type="dxa"/>
          </w:tcPr>
          <w:p w14:paraId="41949383" w14:textId="77777777" w:rsidR="00C812D1" w:rsidRDefault="00C812D1">
            <w:pPr>
              <w:rPr>
                <w:rFonts w:eastAsia="MS Mincho"/>
                <w:lang w:val="da-DK" w:eastAsia="ja-JP" w:bidi="th-TH"/>
              </w:rPr>
            </w:pPr>
            <w:r>
              <w:rPr>
                <w:rFonts w:eastAsia="MS Mincho"/>
                <w:lang w:val="cs-CZ" w:eastAsia="cs-CZ" w:bidi="th-TH"/>
              </w:rPr>
              <w:t>Nelze vyloučit ohrožení životního prostředí při neodborně prováděné manipulaci nebo likvidaci.</w:t>
            </w:r>
            <w:r>
              <w:rPr>
                <w:rFonts w:eastAsia="MS Mincho"/>
                <w:lang w:val="cs-CZ" w:eastAsia="cs-CZ" w:bidi="th-TH"/>
              </w:rPr>
              <w:br/>
              <w:t>Vysoce toxický pro vodní organismy, s dlouhodobými účinky.</w:t>
            </w:r>
          </w:p>
          <w:p w14:paraId="7BEBEB7E" w14:textId="77777777" w:rsidR="00C812D1" w:rsidRDefault="00C812D1">
            <w:pPr>
              <w:rPr>
                <w:rFonts w:eastAsia="MS Mincho"/>
                <w:vanish/>
                <w:color w:val="008000"/>
                <w:lang w:val="en-US" w:eastAsia="ja-JP" w:bidi="th-TH"/>
              </w:rPr>
            </w:pPr>
          </w:p>
          <w:p w14:paraId="24B637FD" w14:textId="77777777" w:rsidR="00C812D1" w:rsidRDefault="00C812D1">
            <w:pPr>
              <w:rPr>
                <w:rFonts w:eastAsia="MS Mincho"/>
                <w:vanish/>
                <w:color w:val="FFC000"/>
                <w:lang w:val="en-GB" w:eastAsia="ja-JP" w:bidi="th-TH"/>
              </w:rPr>
            </w:pPr>
            <w:r>
              <w:rPr>
                <w:rFonts w:eastAsia="MS Mincho"/>
                <w:vanish/>
                <w:color w:val="FFC000"/>
                <w:lang w:val="en-GB" w:eastAsia="ja-JP" w:bidi="th-TH"/>
              </w:rPr>
              <w:t>Read-Across</w:t>
            </w:r>
          </w:p>
          <w:p w14:paraId="7D8E9815" w14:textId="77777777" w:rsidR="00C812D1" w:rsidRDefault="00C812D1">
            <w:pPr>
              <w:rPr>
                <w:lang w:bidi="th-TH"/>
              </w:rPr>
            </w:pPr>
          </w:p>
        </w:tc>
      </w:tr>
    </w:tbl>
    <w:p w14:paraId="190EA232" w14:textId="77777777" w:rsidR="00C812D1" w:rsidRDefault="00C812D1">
      <w:pPr>
        <w:rPr>
          <w:vanish/>
          <w:lang w:val="en-US"/>
        </w:rPr>
      </w:pPr>
    </w:p>
    <w:p w14:paraId="61710C76" w14:textId="77777777" w:rsidR="00C812D1" w:rsidRDefault="00C812D1">
      <w:pPr>
        <w:rPr>
          <w:vanish/>
          <w:lang w:val="en-US"/>
        </w:rPr>
      </w:pPr>
      <w:r>
        <w:rPr>
          <w:vanish/>
          <w:lang w:val="en-US"/>
        </w:rPr>
        <w:t>------------------------------------------- Begin Components of Chapter 12.6 -----------------------------</w:t>
      </w:r>
    </w:p>
    <w:p w14:paraId="48F802D4" w14:textId="77777777" w:rsidR="00C812D1" w:rsidRDefault="00C812D1">
      <w:pPr>
        <w:rPr>
          <w:vanish/>
          <w:lang w:val="en-US"/>
        </w:rPr>
      </w:pPr>
    </w:p>
    <w:p w14:paraId="6D91516F" w14:textId="77777777" w:rsidR="00C812D1" w:rsidRDefault="00C812D1">
      <w:pPr>
        <w:rPr>
          <w:vanish/>
          <w:color w:val="008000"/>
          <w:lang w:val="en-US"/>
        </w:rPr>
      </w:pPr>
    </w:p>
    <w:p w14:paraId="7AEE0808" w14:textId="77777777" w:rsidR="00C812D1" w:rsidRDefault="00C812D1">
      <w:pPr>
        <w:rPr>
          <w:vanish/>
          <w:color w:val="008000"/>
          <w:lang w:val="en-US"/>
        </w:rPr>
      </w:pPr>
    </w:p>
    <w:p w14:paraId="18B70CBA" w14:textId="77777777" w:rsidR="00C812D1" w:rsidRDefault="00C812D1">
      <w:pPr>
        <w:rPr>
          <w:vanish/>
          <w:color w:val="008000"/>
          <w:lang w:val="en-US"/>
        </w:rPr>
      </w:pPr>
    </w:p>
    <w:p w14:paraId="416FEBC0" w14:textId="77777777" w:rsidR="00C812D1" w:rsidRDefault="00C812D1">
      <w:pPr>
        <w:rPr>
          <w:vanish/>
          <w:color w:val="008000"/>
          <w:lang w:val="en-US"/>
        </w:rPr>
      </w:pPr>
    </w:p>
    <w:p w14:paraId="7DB3F6B8" w14:textId="77777777" w:rsidR="00C812D1" w:rsidRDefault="00C812D1">
      <w:pPr>
        <w:rPr>
          <w:vanish/>
          <w:color w:val="008000"/>
          <w:lang w:val="en-US"/>
        </w:rPr>
      </w:pPr>
    </w:p>
    <w:p w14:paraId="7C0CE61A" w14:textId="77777777" w:rsidR="00C812D1" w:rsidRDefault="00C812D1">
      <w:pPr>
        <w:rPr>
          <w:vanish/>
          <w:color w:val="008000"/>
        </w:rPr>
      </w:pPr>
    </w:p>
    <w:p w14:paraId="15E47DFE" w14:textId="77777777" w:rsidR="00C812D1" w:rsidRDefault="00C812D1">
      <w:pPr>
        <w:rPr>
          <w:rFonts w:cs="Times New Roman"/>
          <w:vanish/>
          <w:color w:val="008000"/>
          <w:lang w:val="en-GB"/>
        </w:rPr>
      </w:pPr>
    </w:p>
    <w:p w14:paraId="79C22734" w14:textId="77777777" w:rsidR="00C812D1" w:rsidRPr="007605EC" w:rsidRDefault="00C812D1">
      <w:pPr>
        <w:pStyle w:val="12SDSSectionHeaderforEU"/>
        <w:rPr>
          <w:lang w:val="pl-PL"/>
        </w:rPr>
      </w:pPr>
      <w:r>
        <w:rPr>
          <w:lang w:val="cs-CZ" w:eastAsia="cs-CZ"/>
        </w:rPr>
        <w:t>ODDÍL 13: Pokyny pro odstraňování</w:t>
      </w:r>
    </w:p>
    <w:p w14:paraId="2866DCFE" w14:textId="77777777" w:rsidR="00C812D1" w:rsidRPr="007605EC" w:rsidRDefault="00C812D1">
      <w:pPr>
        <w:pStyle w:val="20SDSSubsectionHeaderforEU"/>
        <w:rPr>
          <w:lang w:val="pl-PL"/>
        </w:rPr>
      </w:pPr>
      <w:r w:rsidRPr="007605EC">
        <w:rPr>
          <w:lang w:val="pl-PL"/>
        </w:rPr>
        <w:t xml:space="preserve">13.1 </w:t>
      </w:r>
      <w:r>
        <w:rPr>
          <w:lang w:val="cs-CZ" w:eastAsia="cs-CZ"/>
        </w:rPr>
        <w:t>Metody nakládání s odpady</w:t>
      </w:r>
    </w:p>
    <w:p w14:paraId="0D38D3B8" w14:textId="77777777" w:rsidR="00C812D1" w:rsidRDefault="00C812D1">
      <w:pPr>
        <w:rPr>
          <w:vanish/>
          <w:color w:val="008000"/>
          <w:lang w:val="en-GB"/>
        </w:rPr>
      </w:pPr>
    </w:p>
    <w:tbl>
      <w:tblPr>
        <w:tblW w:w="0" w:type="auto"/>
        <w:tblInd w:w="426" w:type="dxa"/>
        <w:tblLayout w:type="fixed"/>
        <w:tblCellMar>
          <w:left w:w="71" w:type="dxa"/>
          <w:right w:w="71" w:type="dxa"/>
        </w:tblCellMar>
        <w:tblLook w:val="0000" w:firstRow="0" w:lastRow="0" w:firstColumn="0" w:lastColumn="0" w:noHBand="0" w:noVBand="0"/>
      </w:tblPr>
      <w:tblGrid>
        <w:gridCol w:w="2764"/>
        <w:gridCol w:w="283"/>
        <w:gridCol w:w="5670"/>
      </w:tblGrid>
      <w:tr w:rsidR="00C812D1" w14:paraId="39805D02" w14:textId="77777777">
        <w:tc>
          <w:tcPr>
            <w:tcW w:w="2764" w:type="dxa"/>
          </w:tcPr>
          <w:p w14:paraId="581EEC58" w14:textId="77777777" w:rsidR="00C812D1" w:rsidRDefault="00C812D1">
            <w:pPr>
              <w:rPr>
                <w:lang w:val="en-US" w:bidi="th-TH"/>
              </w:rPr>
            </w:pPr>
            <w:r>
              <w:rPr>
                <w:lang w:val="cs-CZ" w:eastAsia="cs-CZ" w:bidi="th-TH"/>
              </w:rPr>
              <w:t>Výrobek</w:t>
            </w:r>
          </w:p>
        </w:tc>
        <w:tc>
          <w:tcPr>
            <w:tcW w:w="283" w:type="dxa"/>
          </w:tcPr>
          <w:p w14:paraId="355DD625" w14:textId="77777777" w:rsidR="00C812D1" w:rsidRDefault="00C812D1">
            <w:pPr>
              <w:rPr>
                <w:lang w:val="en-GB" w:bidi="th-TH"/>
              </w:rPr>
            </w:pPr>
            <w:r>
              <w:rPr>
                <w:lang w:val="en-GB" w:bidi="th-TH"/>
              </w:rPr>
              <w:t xml:space="preserve">: </w:t>
            </w:r>
          </w:p>
        </w:tc>
        <w:tc>
          <w:tcPr>
            <w:tcW w:w="5670" w:type="dxa"/>
          </w:tcPr>
          <w:p w14:paraId="6BED0BAD" w14:textId="77777777" w:rsidR="00C812D1" w:rsidRDefault="00C812D1">
            <w:pPr>
              <w:rPr>
                <w:lang w:val="da-DK" w:bidi="th-TH"/>
              </w:rPr>
            </w:pPr>
            <w:r>
              <w:rPr>
                <w:lang w:val="cs-CZ" w:eastAsia="cs-CZ" w:bidi="th-TH"/>
              </w:rPr>
              <w:t>Produkt by neměl být vpouštěn do kanalizace, vodních toků nebo do půdy.</w:t>
            </w:r>
          </w:p>
          <w:p w14:paraId="7FE5DB90" w14:textId="77777777" w:rsidR="00C812D1" w:rsidRDefault="00C812D1">
            <w:pPr>
              <w:rPr>
                <w:lang w:val="da-DK" w:bidi="th-TH"/>
              </w:rPr>
            </w:pPr>
            <w:r>
              <w:rPr>
                <w:lang w:val="cs-CZ" w:eastAsia="cs-CZ" w:bidi="th-TH"/>
              </w:rPr>
              <w:t>Neznečistěte stojící nebo tekoucí vody chemikálií nebo použitou nádobou.</w:t>
            </w:r>
          </w:p>
          <w:p w14:paraId="30251CEC" w14:textId="77777777" w:rsidR="00C812D1" w:rsidRDefault="00C812D1">
            <w:pPr>
              <w:rPr>
                <w:lang w:val="da-DK" w:bidi="th-TH"/>
              </w:rPr>
            </w:pPr>
            <w:r>
              <w:rPr>
                <w:lang w:val="cs-CZ" w:eastAsia="cs-CZ" w:bidi="th-TH"/>
              </w:rPr>
              <w:lastRenderedPageBreak/>
              <w:t>Odešlete společnosti s oprávněním k zacházení s odpady.</w:t>
            </w:r>
          </w:p>
          <w:p w14:paraId="1AD35C15" w14:textId="77777777" w:rsidR="00C812D1" w:rsidRDefault="00C812D1">
            <w:pPr>
              <w:rPr>
                <w:lang w:val="da-DK" w:bidi="th-TH"/>
              </w:rPr>
            </w:pPr>
          </w:p>
        </w:tc>
      </w:tr>
      <w:tr w:rsidR="00C812D1" w14:paraId="18616A32" w14:textId="77777777">
        <w:tc>
          <w:tcPr>
            <w:tcW w:w="2764" w:type="dxa"/>
          </w:tcPr>
          <w:p w14:paraId="0C7CE53B" w14:textId="77777777" w:rsidR="00C812D1" w:rsidRDefault="00C812D1">
            <w:pPr>
              <w:rPr>
                <w:lang w:val="en-US" w:bidi="th-TH"/>
              </w:rPr>
            </w:pPr>
            <w:r>
              <w:rPr>
                <w:lang w:val="cs-CZ" w:eastAsia="cs-CZ" w:bidi="th-TH"/>
              </w:rPr>
              <w:lastRenderedPageBreak/>
              <w:t>Znečištěné obaly</w:t>
            </w:r>
          </w:p>
        </w:tc>
        <w:tc>
          <w:tcPr>
            <w:tcW w:w="283" w:type="dxa"/>
          </w:tcPr>
          <w:p w14:paraId="2E72B132" w14:textId="77777777" w:rsidR="00C812D1" w:rsidRDefault="00C812D1">
            <w:pPr>
              <w:rPr>
                <w:lang w:val="en-GB" w:bidi="th-TH"/>
              </w:rPr>
            </w:pPr>
            <w:r>
              <w:rPr>
                <w:lang w:val="en-GB" w:bidi="th-TH"/>
              </w:rPr>
              <w:t xml:space="preserve">: </w:t>
            </w:r>
          </w:p>
        </w:tc>
        <w:tc>
          <w:tcPr>
            <w:tcW w:w="5670" w:type="dxa"/>
          </w:tcPr>
          <w:p w14:paraId="01049DD0" w14:textId="77777777" w:rsidR="00C812D1" w:rsidRDefault="00C812D1">
            <w:pPr>
              <w:rPr>
                <w:lang w:val="da-DK" w:bidi="th-TH"/>
              </w:rPr>
            </w:pPr>
            <w:r>
              <w:rPr>
                <w:lang w:val="cs-CZ" w:eastAsia="cs-CZ" w:bidi="th-TH"/>
              </w:rPr>
              <w:t>Vyprázdněte zbytky.</w:t>
            </w:r>
          </w:p>
          <w:p w14:paraId="2926F574" w14:textId="77777777" w:rsidR="00C812D1" w:rsidRDefault="00C812D1">
            <w:pPr>
              <w:rPr>
                <w:lang w:val="da-DK" w:bidi="th-TH"/>
              </w:rPr>
            </w:pPr>
            <w:r>
              <w:rPr>
                <w:lang w:val="cs-CZ" w:eastAsia="cs-CZ" w:bidi="th-TH"/>
              </w:rPr>
              <w:t>Zlikvidujte jako nespotřebovaný výrobek.</w:t>
            </w:r>
          </w:p>
          <w:p w14:paraId="56A32228" w14:textId="77777777" w:rsidR="00C812D1" w:rsidRDefault="00C812D1">
            <w:pPr>
              <w:rPr>
                <w:lang w:val="da-DK" w:bidi="th-TH"/>
              </w:rPr>
            </w:pPr>
            <w:r>
              <w:rPr>
                <w:lang w:val="cs-CZ" w:eastAsia="cs-CZ" w:bidi="th-TH"/>
              </w:rPr>
              <w:t>Prázdné nádoby znovu nepoužívejte.</w:t>
            </w:r>
          </w:p>
          <w:p w14:paraId="4B6234A8" w14:textId="77777777" w:rsidR="00C812D1" w:rsidRDefault="00C812D1">
            <w:pPr>
              <w:rPr>
                <w:lang w:val="da-DK" w:bidi="th-TH"/>
              </w:rPr>
            </w:pPr>
            <w:r>
              <w:rPr>
                <w:lang w:val="cs-CZ" w:eastAsia="cs-CZ" w:bidi="th-TH"/>
              </w:rPr>
              <w:t>Prázdné nádoby nespalujte ani neřežte hořákem.</w:t>
            </w:r>
          </w:p>
          <w:p w14:paraId="118AE434" w14:textId="77777777" w:rsidR="00C812D1" w:rsidRDefault="00C812D1">
            <w:pPr>
              <w:rPr>
                <w:lang w:val="da-DK" w:bidi="th-TH"/>
              </w:rPr>
            </w:pPr>
          </w:p>
        </w:tc>
      </w:tr>
    </w:tbl>
    <w:p w14:paraId="6C33C8B1" w14:textId="77777777" w:rsidR="00C812D1" w:rsidRDefault="00C812D1">
      <w:pPr>
        <w:rPr>
          <w:vanish/>
          <w:color w:val="008000"/>
          <w:lang w:val="en-GB"/>
        </w:rPr>
      </w:pPr>
    </w:p>
    <w:p w14:paraId="19A727E9" w14:textId="77777777" w:rsidR="00C812D1" w:rsidRDefault="00C812D1">
      <w:pPr>
        <w:rPr>
          <w:rFonts w:cs="Times New Roman"/>
          <w:vanish/>
          <w:color w:val="008000"/>
          <w:lang w:val="en-GB"/>
        </w:rPr>
      </w:pPr>
    </w:p>
    <w:p w14:paraId="3CB2E7FE" w14:textId="77777777" w:rsidR="00C812D1" w:rsidRDefault="00C812D1">
      <w:pPr>
        <w:pStyle w:val="12SDSSectionHeaderforEU"/>
        <w:rPr>
          <w:lang w:val="en-US" w:eastAsia="de-DE"/>
        </w:rPr>
      </w:pPr>
      <w:r>
        <w:rPr>
          <w:lang w:val="cs-CZ" w:eastAsia="cs-CZ"/>
        </w:rPr>
        <w:t>ODDÍL 14: Informace pro přepravu</w:t>
      </w:r>
    </w:p>
    <w:p w14:paraId="367AC6A7" w14:textId="77777777" w:rsidR="00C812D1" w:rsidRDefault="00C812D1">
      <w:pPr>
        <w:rPr>
          <w:vanish/>
          <w:color w:val="FF99CC"/>
          <w:lang w:val="en-GB" w:eastAsia="de-DE"/>
        </w:rPr>
      </w:pPr>
      <w:r>
        <w:rPr>
          <w:vanish/>
          <w:color w:val="FF99CC"/>
          <w:lang w:val="en-GB" w:eastAsia="de-DE"/>
        </w:rPr>
        <w:t>Check if sub/mix is not regulated for ALL regulations</w:t>
      </w:r>
    </w:p>
    <w:p w14:paraId="1F23C42B" w14:textId="77777777" w:rsidR="00C812D1" w:rsidRDefault="00C812D1">
      <w:pPr>
        <w:rPr>
          <w:vanish/>
          <w:color w:val="008000"/>
          <w:lang w:val="en-US" w:eastAsia="de-DE"/>
        </w:rPr>
      </w:pPr>
    </w:p>
    <w:p w14:paraId="3A2974BF" w14:textId="77777777" w:rsidR="00C812D1" w:rsidRDefault="00C812D1">
      <w:pPr>
        <w:rPr>
          <w:vanish/>
          <w:color w:val="008000"/>
          <w:lang w:val="en-US" w:eastAsia="de-DE"/>
        </w:rPr>
      </w:pPr>
    </w:p>
    <w:p w14:paraId="63709608" w14:textId="77777777" w:rsidR="00C812D1" w:rsidRDefault="00C812D1">
      <w:pPr>
        <w:rPr>
          <w:vanish/>
          <w:color w:val="008000"/>
          <w:lang w:eastAsia="de-DE"/>
        </w:rPr>
      </w:pPr>
    </w:p>
    <w:p w14:paraId="71389828" w14:textId="77777777" w:rsidR="00C812D1" w:rsidRDefault="00C812D1">
      <w:pPr>
        <w:rPr>
          <w:vanish/>
          <w:color w:val="008000"/>
          <w:lang w:val="en-US" w:eastAsia="de-DE"/>
        </w:rPr>
      </w:pPr>
    </w:p>
    <w:p w14:paraId="23321BE9" w14:textId="77777777" w:rsidR="00C812D1" w:rsidRDefault="00C812D1">
      <w:pPr>
        <w:rPr>
          <w:vanish/>
          <w:color w:val="008000"/>
          <w:lang w:val="en-US" w:eastAsia="de-DE"/>
        </w:rPr>
      </w:pPr>
    </w:p>
    <w:p w14:paraId="54658A57" w14:textId="77777777" w:rsidR="00C812D1" w:rsidRDefault="00C812D1">
      <w:pPr>
        <w:pStyle w:val="20SDSSubsectionHeaderforEU"/>
        <w:rPr>
          <w:lang w:eastAsia="de-DE"/>
        </w:rPr>
      </w:pPr>
      <w:r>
        <w:rPr>
          <w:lang w:eastAsia="de-DE"/>
        </w:rPr>
        <w:t xml:space="preserve">14.1 </w:t>
      </w:r>
      <w:r>
        <w:rPr>
          <w:lang w:val="cs-CZ" w:eastAsia="cs-CZ"/>
        </w:rPr>
        <w:t>UN číslo</w:t>
      </w:r>
    </w:p>
    <w:p w14:paraId="56791D7F" w14:textId="77777777" w:rsidR="00C812D1" w:rsidRDefault="00C812D1">
      <w:pPr>
        <w:rPr>
          <w:vanish/>
          <w:color w:val="008000"/>
          <w:lang w:val="en-US" w:eastAsia="de-DE"/>
        </w:rPr>
      </w:pPr>
    </w:p>
    <w:p w14:paraId="7F6D6E92" w14:textId="77777777" w:rsidR="00C812D1" w:rsidRDefault="00C812D1">
      <w:pPr>
        <w:rPr>
          <w:vanish/>
          <w:color w:val="008000"/>
          <w:lang w:val="en-US" w:eastAsia="de-DE"/>
        </w:rPr>
      </w:pPr>
    </w:p>
    <w:p w14:paraId="2437C449" w14:textId="77777777" w:rsidR="00C812D1" w:rsidRDefault="00C812D1">
      <w:pPr>
        <w:rPr>
          <w:vanish/>
          <w:color w:val="008000"/>
          <w:lang w:val="en-US" w:eastAsia="de-DE"/>
        </w:rPr>
      </w:pPr>
    </w:p>
    <w:p w14:paraId="0A71F811" w14:textId="77777777" w:rsidR="00C812D1" w:rsidRDefault="00C812D1">
      <w:pPr>
        <w:rPr>
          <w:b/>
          <w:vanish/>
          <w:color w:val="FF6600"/>
          <w:lang w:val="en-US" w:eastAsia="de-DE"/>
        </w:rPr>
      </w:pPr>
      <w:r>
        <w:rPr>
          <w:b/>
          <w:vanish/>
          <w:color w:val="FF6600"/>
          <w:lang w:val="en-US" w:eastAsia="de-DE"/>
        </w:rPr>
        <w:t>ADN</w:t>
      </w:r>
    </w:p>
    <w:p w14:paraId="51466BF5" w14:textId="77777777" w:rsidR="00C812D1" w:rsidRDefault="00C812D1">
      <w:pPr>
        <w:rPr>
          <w:b/>
          <w:vanish/>
          <w:color w:val="FF6600"/>
          <w:lang w:eastAsia="de-DE"/>
        </w:rPr>
      </w:pPr>
      <w:r>
        <w:rPr>
          <w:b/>
          <w:vanish/>
          <w:color w:val="FF6600"/>
          <w:lang w:eastAsia="de-DE"/>
        </w:rPr>
        <w:t>ADR</w:t>
      </w:r>
    </w:p>
    <w:p w14:paraId="15A8704C"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79E8C25D" w14:textId="77777777" w:rsidR="00C812D1" w:rsidRDefault="00C812D1">
      <w:pPr>
        <w:rPr>
          <w:vanish/>
          <w:color w:val="FF99CC"/>
          <w:lang w:val="en-GB" w:eastAsia="de-DE"/>
        </w:rPr>
      </w:pPr>
      <w:r>
        <w:rPr>
          <w:vanish/>
          <w:color w:val="FF99CC"/>
          <w:lang w:val="en-GB" w:eastAsia="de-DE"/>
        </w:rPr>
        <w:t>Substance is a dangerous good =&gt; output DG information</w:t>
      </w:r>
    </w:p>
    <w:p w14:paraId="717550CF" w14:textId="77777777" w:rsidR="00C812D1" w:rsidRDefault="00C812D1">
      <w:pPr>
        <w:rPr>
          <w:vanish/>
          <w:color w:val="FF99CC"/>
          <w:lang w:val="en-GB" w:eastAsia="de-DE"/>
        </w:rPr>
      </w:pPr>
      <w:r>
        <w:rPr>
          <w:vanish/>
          <w:color w:val="FF99CC"/>
          <w:lang w:val="en-GB" w:eastAsia="de-DE"/>
        </w:rPr>
        <w:t>Check whether transport is permitted for this regulation</w:t>
      </w:r>
    </w:p>
    <w:p w14:paraId="3CAA0C1C" w14:textId="77777777" w:rsidR="00C812D1" w:rsidRDefault="00C812D1">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6B90373C" w14:textId="77777777">
        <w:tc>
          <w:tcPr>
            <w:tcW w:w="2764" w:type="dxa"/>
            <w:hideMark/>
          </w:tcPr>
          <w:p w14:paraId="629F7233" w14:textId="77777777" w:rsidR="00C812D1" w:rsidRDefault="00C812D1">
            <w:pPr>
              <w:rPr>
                <w:lang w:val="en-GB" w:eastAsia="de-DE"/>
              </w:rPr>
            </w:pPr>
            <w:r>
              <w:rPr>
                <w:b/>
                <w:bCs/>
                <w:lang w:val="cs-CZ" w:eastAsia="cs-CZ"/>
              </w:rPr>
              <w:t>ADR</w:t>
            </w:r>
          </w:p>
        </w:tc>
        <w:tc>
          <w:tcPr>
            <w:tcW w:w="283" w:type="dxa"/>
            <w:hideMark/>
          </w:tcPr>
          <w:p w14:paraId="19ECFB2D" w14:textId="77777777" w:rsidR="00C812D1" w:rsidRDefault="00C812D1">
            <w:pPr>
              <w:rPr>
                <w:lang w:val="en-GB" w:eastAsia="de-DE"/>
              </w:rPr>
            </w:pPr>
            <w:r>
              <w:rPr>
                <w:lang w:val="en-GB" w:eastAsia="de-DE"/>
              </w:rPr>
              <w:t>:</w:t>
            </w:r>
          </w:p>
        </w:tc>
        <w:tc>
          <w:tcPr>
            <w:tcW w:w="5670" w:type="dxa"/>
            <w:hideMark/>
          </w:tcPr>
          <w:p w14:paraId="336CAF5C" w14:textId="77777777" w:rsidR="00C812D1" w:rsidRDefault="00C812D1">
            <w:pPr>
              <w:rPr>
                <w:lang w:val="en-GB" w:eastAsia="de-DE"/>
              </w:rPr>
            </w:pPr>
            <w:r>
              <w:rPr>
                <w:lang w:val="cs-CZ" w:eastAsia="cs-CZ"/>
              </w:rPr>
              <w:t>1263</w:t>
            </w:r>
          </w:p>
        </w:tc>
      </w:tr>
    </w:tbl>
    <w:p w14:paraId="16A3D855" w14:textId="77777777" w:rsidR="00C812D1" w:rsidRDefault="00C812D1">
      <w:pPr>
        <w:rPr>
          <w:vanish/>
          <w:color w:val="008000"/>
          <w:lang w:eastAsia="de-DE"/>
        </w:rPr>
      </w:pPr>
    </w:p>
    <w:p w14:paraId="26AEFF22" w14:textId="77777777" w:rsidR="00C812D1" w:rsidRDefault="00C812D1">
      <w:pPr>
        <w:rPr>
          <w:b/>
          <w:vanish/>
          <w:color w:val="FF6600"/>
          <w:lang w:eastAsia="de-DE"/>
        </w:rPr>
      </w:pPr>
      <w:r>
        <w:rPr>
          <w:b/>
          <w:vanish/>
          <w:color w:val="FF6600"/>
          <w:lang w:eastAsia="de-DE"/>
        </w:rPr>
        <w:t>RID</w:t>
      </w:r>
    </w:p>
    <w:p w14:paraId="227E956B" w14:textId="77777777" w:rsidR="00C812D1" w:rsidRDefault="00C812D1">
      <w:pPr>
        <w:rPr>
          <w:b/>
          <w:vanish/>
          <w:color w:val="FF6600"/>
          <w:lang w:eastAsia="de-DE"/>
        </w:rPr>
      </w:pPr>
      <w:r>
        <w:rPr>
          <w:b/>
          <w:vanish/>
          <w:color w:val="FF6600"/>
          <w:lang w:eastAsia="de-DE"/>
        </w:rPr>
        <w:t>IMDG</w:t>
      </w:r>
    </w:p>
    <w:p w14:paraId="6D36EA15"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6EBF1B04" w14:textId="77777777" w:rsidR="00C812D1" w:rsidRDefault="00C812D1">
      <w:pPr>
        <w:rPr>
          <w:vanish/>
          <w:color w:val="FF99CC"/>
          <w:lang w:val="en-GB" w:eastAsia="de-DE"/>
        </w:rPr>
      </w:pPr>
      <w:r>
        <w:rPr>
          <w:vanish/>
          <w:color w:val="FF99CC"/>
          <w:lang w:val="en-GB" w:eastAsia="de-DE"/>
        </w:rPr>
        <w:t>Substance is a dangerous good =&gt; output DG information</w:t>
      </w:r>
    </w:p>
    <w:p w14:paraId="347C5E2B" w14:textId="77777777" w:rsidR="00C812D1" w:rsidRDefault="00C812D1">
      <w:pPr>
        <w:rPr>
          <w:vanish/>
          <w:color w:val="FF99CC"/>
          <w:lang w:val="en-GB" w:eastAsia="de-DE"/>
        </w:rPr>
      </w:pPr>
      <w:r>
        <w:rPr>
          <w:vanish/>
          <w:color w:val="FF99CC"/>
          <w:lang w:val="en-GB" w:eastAsia="de-DE"/>
        </w:rPr>
        <w:t>Check whether transport is permitted for this regulation</w:t>
      </w:r>
    </w:p>
    <w:p w14:paraId="223558E3" w14:textId="77777777" w:rsidR="00C812D1" w:rsidRDefault="00C812D1">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0A4B58E1" w14:textId="77777777">
        <w:tc>
          <w:tcPr>
            <w:tcW w:w="2764" w:type="dxa"/>
            <w:hideMark/>
          </w:tcPr>
          <w:p w14:paraId="739FB7F5" w14:textId="77777777" w:rsidR="00C812D1" w:rsidRDefault="00C812D1">
            <w:pPr>
              <w:rPr>
                <w:lang w:val="en-GB" w:eastAsia="de-DE"/>
              </w:rPr>
            </w:pPr>
            <w:r>
              <w:rPr>
                <w:b/>
                <w:bCs/>
                <w:lang w:val="cs-CZ" w:eastAsia="cs-CZ"/>
              </w:rPr>
              <w:t>IMDG</w:t>
            </w:r>
          </w:p>
        </w:tc>
        <w:tc>
          <w:tcPr>
            <w:tcW w:w="283" w:type="dxa"/>
            <w:hideMark/>
          </w:tcPr>
          <w:p w14:paraId="51611462" w14:textId="77777777" w:rsidR="00C812D1" w:rsidRDefault="00C812D1">
            <w:pPr>
              <w:rPr>
                <w:lang w:val="en-GB" w:eastAsia="de-DE"/>
              </w:rPr>
            </w:pPr>
            <w:r>
              <w:rPr>
                <w:lang w:val="en-GB" w:eastAsia="de-DE"/>
              </w:rPr>
              <w:t>:</w:t>
            </w:r>
          </w:p>
        </w:tc>
        <w:tc>
          <w:tcPr>
            <w:tcW w:w="5670" w:type="dxa"/>
            <w:hideMark/>
          </w:tcPr>
          <w:p w14:paraId="1457E07A" w14:textId="77777777" w:rsidR="00C812D1" w:rsidRDefault="00C812D1">
            <w:pPr>
              <w:rPr>
                <w:lang w:val="en-GB" w:eastAsia="de-DE"/>
              </w:rPr>
            </w:pPr>
            <w:r>
              <w:rPr>
                <w:lang w:val="da-DK"/>
              </w:rPr>
              <w:t xml:space="preserve">UN </w:t>
            </w:r>
            <w:r>
              <w:rPr>
                <w:lang w:val="cs-CZ" w:eastAsia="cs-CZ"/>
              </w:rPr>
              <w:t>1263</w:t>
            </w:r>
          </w:p>
        </w:tc>
      </w:tr>
    </w:tbl>
    <w:p w14:paraId="079D57D4" w14:textId="77777777" w:rsidR="00C812D1" w:rsidRDefault="00C812D1">
      <w:pPr>
        <w:rPr>
          <w:vanish/>
          <w:color w:val="008000"/>
          <w:lang w:eastAsia="de-DE"/>
        </w:rPr>
      </w:pPr>
    </w:p>
    <w:p w14:paraId="3A3F1A4F" w14:textId="77777777" w:rsidR="00C812D1" w:rsidRDefault="00C812D1">
      <w:pPr>
        <w:rPr>
          <w:b/>
          <w:vanish/>
          <w:color w:val="FF6600"/>
          <w:lang w:val="en-US" w:eastAsia="de-DE"/>
        </w:rPr>
      </w:pPr>
      <w:r>
        <w:rPr>
          <w:b/>
          <w:vanish/>
          <w:color w:val="FF6600"/>
          <w:lang w:val="en-US" w:eastAsia="de-DE"/>
        </w:rPr>
        <w:t>IATA</w:t>
      </w:r>
    </w:p>
    <w:p w14:paraId="21E12EAE" w14:textId="77777777" w:rsidR="00C812D1" w:rsidRDefault="00C812D1">
      <w:pPr>
        <w:rPr>
          <w:bCs/>
          <w:vanish/>
          <w:color w:val="FF6600"/>
          <w:lang w:val="en-US" w:eastAsia="de-DE"/>
        </w:rPr>
      </w:pPr>
    </w:p>
    <w:p w14:paraId="56C884DA" w14:textId="77777777" w:rsidR="00C812D1" w:rsidRDefault="00C812D1">
      <w:pPr>
        <w:rPr>
          <w:bCs/>
          <w:vanish/>
          <w:color w:val="FF6600"/>
          <w:lang w:val="en-US" w:eastAsia="de-DE"/>
        </w:rPr>
      </w:pPr>
    </w:p>
    <w:p w14:paraId="659D8F83"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68977924" w14:textId="77777777" w:rsidR="00C812D1" w:rsidRDefault="00C812D1">
      <w:pPr>
        <w:rPr>
          <w:vanish/>
          <w:color w:val="FF99CC"/>
          <w:lang w:val="en-GB" w:eastAsia="de-DE"/>
        </w:rPr>
      </w:pPr>
      <w:r>
        <w:rPr>
          <w:vanish/>
          <w:color w:val="FF99CC"/>
          <w:lang w:val="en-GB" w:eastAsia="de-DE"/>
        </w:rPr>
        <w:t>Substance is a dangerous good =&gt; output DG information</w:t>
      </w:r>
    </w:p>
    <w:p w14:paraId="160F5124" w14:textId="77777777" w:rsidR="00C812D1" w:rsidRDefault="00C812D1">
      <w:pPr>
        <w:rPr>
          <w:bCs/>
          <w:vanish/>
          <w:color w:val="FF6600"/>
          <w:lang w:val="en-US" w:eastAsia="de-DE"/>
        </w:rPr>
      </w:pPr>
      <w:r>
        <w:rPr>
          <w:bCs/>
          <w:vanish/>
          <w:color w:val="FF6600"/>
          <w:lang w:val="en-US" w:eastAsia="de-DE"/>
        </w:rPr>
        <w:t>Output when subs/mix is not permitted for IATA_C and therefore also not permitted for IATA_P</w:t>
      </w:r>
    </w:p>
    <w:p w14:paraId="64A89D9B" w14:textId="77777777" w:rsidR="00C812D1" w:rsidRDefault="00C812D1">
      <w:pPr>
        <w:rPr>
          <w:bCs/>
          <w:vanish/>
          <w:color w:val="FF6600"/>
          <w:lang w:val="en-US" w:eastAsia="de-DE"/>
        </w:rPr>
      </w:pPr>
      <w:r>
        <w:rPr>
          <w:bCs/>
          <w:vanish/>
          <w:color w:val="FF6600"/>
          <w:lang w:val="en-US" w:eastAsia="de-DE"/>
        </w:rPr>
        <w:t>Start when sub/mix is DG for IATA_C and therefore DG or not permitted for transport for IATA_P</w:t>
      </w:r>
    </w:p>
    <w:p w14:paraId="33B320BF"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79FC0644" w14:textId="77777777" w:rsidR="00C812D1" w:rsidRDefault="00C812D1">
      <w:pPr>
        <w:rPr>
          <w:vanish/>
          <w:color w:val="FF99CC"/>
          <w:lang w:val="en-GB" w:eastAsia="de-DE"/>
        </w:rPr>
      </w:pPr>
      <w:r>
        <w:rPr>
          <w:vanish/>
          <w:color w:val="FF99CC"/>
          <w:lang w:val="en-GB" w:eastAsia="de-DE"/>
        </w:rPr>
        <w:t>Substance is a dangerous good =&gt; output DG information</w:t>
      </w:r>
    </w:p>
    <w:p w14:paraId="54895876" w14:textId="77777777" w:rsidR="00C812D1" w:rsidRDefault="00C812D1">
      <w:pPr>
        <w:rPr>
          <w:vanish/>
          <w:color w:val="FF99CC"/>
          <w:lang w:val="en-GB" w:eastAsia="de-DE"/>
        </w:rPr>
      </w:pPr>
      <w:r>
        <w:rPr>
          <w:vanish/>
          <w:color w:val="FF99CC"/>
          <w:lang w:val="en-GB" w:eastAsia="de-DE"/>
        </w:rPr>
        <w:t>Check whether transport is permitted for this regulation</w:t>
      </w:r>
    </w:p>
    <w:p w14:paraId="34138727" w14:textId="77777777" w:rsidR="00C812D1" w:rsidRDefault="00C812D1">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20346F13" w14:textId="77777777">
        <w:tc>
          <w:tcPr>
            <w:tcW w:w="2764" w:type="dxa"/>
            <w:hideMark/>
          </w:tcPr>
          <w:p w14:paraId="6C34A64D" w14:textId="77777777" w:rsidR="00C812D1" w:rsidRDefault="00C812D1">
            <w:pPr>
              <w:rPr>
                <w:lang w:val="pt-BR" w:eastAsia="de-DE"/>
              </w:rPr>
            </w:pPr>
            <w:r>
              <w:rPr>
                <w:rFonts w:eastAsia="MS Mincho"/>
                <w:b/>
                <w:bCs/>
                <w:lang w:val="cs-CZ" w:eastAsia="cs-CZ"/>
              </w:rPr>
              <w:lastRenderedPageBreak/>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hideMark/>
          </w:tcPr>
          <w:p w14:paraId="3ADCCE96" w14:textId="77777777" w:rsidR="00C812D1" w:rsidRDefault="00C812D1">
            <w:pPr>
              <w:rPr>
                <w:lang w:val="en-GB" w:eastAsia="de-DE"/>
              </w:rPr>
            </w:pPr>
            <w:r>
              <w:rPr>
                <w:lang w:val="en-GB" w:eastAsia="de-DE"/>
              </w:rPr>
              <w:t>:</w:t>
            </w:r>
          </w:p>
        </w:tc>
        <w:tc>
          <w:tcPr>
            <w:tcW w:w="5670" w:type="dxa"/>
            <w:hideMark/>
          </w:tcPr>
          <w:p w14:paraId="43EE18A6" w14:textId="77777777" w:rsidR="00C812D1" w:rsidRDefault="00C812D1">
            <w:pPr>
              <w:rPr>
                <w:lang w:val="en-GB" w:eastAsia="de-DE"/>
              </w:rPr>
            </w:pPr>
            <w:r>
              <w:rPr>
                <w:lang w:val="da-DK"/>
              </w:rPr>
              <w:t xml:space="preserve">UN </w:t>
            </w:r>
            <w:r>
              <w:rPr>
                <w:lang w:val="cs-CZ" w:eastAsia="cs-CZ"/>
              </w:rPr>
              <w:t>1263</w:t>
            </w:r>
          </w:p>
        </w:tc>
      </w:tr>
    </w:tbl>
    <w:p w14:paraId="1695EC6B" w14:textId="77777777" w:rsidR="00C812D1" w:rsidRDefault="00C812D1">
      <w:pPr>
        <w:rPr>
          <w:vanish/>
          <w:color w:val="008000"/>
          <w:lang w:eastAsia="de-DE"/>
        </w:rPr>
      </w:pPr>
    </w:p>
    <w:p w14:paraId="109B8769" w14:textId="77777777" w:rsidR="00C812D1" w:rsidRDefault="00C812D1">
      <w:pPr>
        <w:rPr>
          <w:bCs/>
          <w:vanish/>
          <w:color w:val="FF6600"/>
          <w:lang w:val="en-US" w:eastAsia="de-DE"/>
        </w:rPr>
      </w:pPr>
      <w:r>
        <w:rPr>
          <w:bCs/>
          <w:vanish/>
          <w:color w:val="FF6600"/>
          <w:lang w:val="en-US" w:eastAsia="de-DE"/>
        </w:rPr>
        <w:t>Output when subs/mix is non-DG for IATA_C and non-DG, DG or not permitted for transpt for IATA_P</w:t>
      </w:r>
    </w:p>
    <w:p w14:paraId="39A68603" w14:textId="77777777" w:rsidR="00C812D1" w:rsidRDefault="00C812D1">
      <w:pPr>
        <w:rPr>
          <w:bCs/>
          <w:vanish/>
          <w:color w:val="FF6600"/>
          <w:lang w:val="en-US" w:eastAsia="de-DE"/>
        </w:rPr>
      </w:pPr>
      <w:r>
        <w:rPr>
          <w:bCs/>
          <w:vanish/>
          <w:color w:val="FF6600"/>
          <w:lang w:val="en-US" w:eastAsia="de-DE"/>
        </w:rPr>
        <w:t>End output when sub/mix is DG for IATA_C and therefore DG or not permitted for transport for IATA_P</w:t>
      </w:r>
    </w:p>
    <w:p w14:paraId="446FE3C7"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13821619" w14:textId="77777777" w:rsidR="00C812D1" w:rsidRDefault="00C812D1">
      <w:pPr>
        <w:rPr>
          <w:vanish/>
          <w:color w:val="FF99CC"/>
          <w:lang w:val="en-GB" w:eastAsia="de-DE"/>
        </w:rPr>
      </w:pPr>
      <w:r>
        <w:rPr>
          <w:vanish/>
          <w:color w:val="FF99CC"/>
          <w:lang w:val="en-GB" w:eastAsia="de-DE"/>
        </w:rPr>
        <w:t>Substance is a dangerous good</w:t>
      </w:r>
    </w:p>
    <w:p w14:paraId="00967788" w14:textId="77777777" w:rsidR="00C812D1" w:rsidRDefault="00C812D1">
      <w:pPr>
        <w:rPr>
          <w:vanish/>
          <w:color w:val="008000"/>
          <w:lang w:eastAsia="de-DE"/>
        </w:rPr>
      </w:pPr>
    </w:p>
    <w:p w14:paraId="27744398" w14:textId="77777777" w:rsidR="00C812D1" w:rsidRDefault="00C812D1">
      <w:pPr>
        <w:rPr>
          <w:vanish/>
          <w:color w:val="008000"/>
          <w:lang w:eastAsia="de-DE"/>
        </w:rPr>
      </w:pPr>
    </w:p>
    <w:p w14:paraId="3251F7FC" w14:textId="77777777" w:rsidR="00C812D1" w:rsidRDefault="00C812D1">
      <w:pPr>
        <w:rPr>
          <w:vanish/>
          <w:color w:val="008000"/>
          <w:lang w:val="en-US" w:eastAsia="de-DE"/>
        </w:rPr>
      </w:pPr>
    </w:p>
    <w:p w14:paraId="0DA354C1" w14:textId="77777777" w:rsidR="00C812D1" w:rsidRDefault="00C812D1">
      <w:pPr>
        <w:rPr>
          <w:vanish/>
          <w:color w:val="008000"/>
          <w:lang w:val="en-US" w:eastAsia="de-DE"/>
        </w:rPr>
      </w:pPr>
    </w:p>
    <w:p w14:paraId="4DF735E9" w14:textId="77777777" w:rsidR="00C812D1" w:rsidRDefault="00C812D1">
      <w:pPr>
        <w:pStyle w:val="20SDSSubsectionHeaderforEU"/>
        <w:rPr>
          <w:lang w:eastAsia="de-DE"/>
        </w:rPr>
      </w:pPr>
      <w:r>
        <w:rPr>
          <w:lang w:eastAsia="de-DE"/>
        </w:rPr>
        <w:t xml:space="preserve">14.2 </w:t>
      </w:r>
      <w:r>
        <w:rPr>
          <w:lang w:val="cs-CZ" w:eastAsia="cs-CZ"/>
        </w:rPr>
        <w:t>Oficiální (OSN) pojmenování pro přepravu</w:t>
      </w:r>
    </w:p>
    <w:p w14:paraId="1FDBF9E9" w14:textId="77777777" w:rsidR="00C812D1" w:rsidRDefault="00C812D1">
      <w:pPr>
        <w:rPr>
          <w:vanish/>
          <w:color w:val="008000"/>
          <w:lang w:val="en-US" w:eastAsia="de-DE"/>
        </w:rPr>
      </w:pPr>
    </w:p>
    <w:p w14:paraId="550F1BBC" w14:textId="77777777" w:rsidR="00C812D1" w:rsidRDefault="00C812D1">
      <w:pPr>
        <w:rPr>
          <w:vanish/>
          <w:color w:val="008000"/>
          <w:lang w:val="en-US" w:eastAsia="de-DE"/>
        </w:rPr>
      </w:pPr>
    </w:p>
    <w:p w14:paraId="3FA7EF10" w14:textId="77777777" w:rsidR="00C812D1" w:rsidRDefault="00C812D1">
      <w:pPr>
        <w:rPr>
          <w:b/>
          <w:vanish/>
          <w:color w:val="FF6600"/>
          <w:lang w:val="en-US" w:eastAsia="de-DE"/>
        </w:rPr>
      </w:pPr>
      <w:r>
        <w:rPr>
          <w:b/>
          <w:vanish/>
          <w:color w:val="FF6600"/>
          <w:lang w:val="en-US" w:eastAsia="de-DE"/>
        </w:rPr>
        <w:t>ADN</w:t>
      </w:r>
    </w:p>
    <w:p w14:paraId="288B04A4" w14:textId="77777777" w:rsidR="00C812D1" w:rsidRDefault="00C812D1">
      <w:pPr>
        <w:rPr>
          <w:vanish/>
          <w:color w:val="008000"/>
          <w:lang w:val="en-US" w:eastAsia="de-DE"/>
        </w:rPr>
      </w:pPr>
    </w:p>
    <w:p w14:paraId="783DDA85" w14:textId="77777777" w:rsidR="00C812D1" w:rsidRDefault="00C812D1">
      <w:pPr>
        <w:rPr>
          <w:vanish/>
          <w:color w:val="FF99CC"/>
          <w:lang w:val="en-GB"/>
        </w:rPr>
      </w:pPr>
      <w:r>
        <w:rPr>
          <w:vanish/>
          <w:color w:val="008000"/>
          <w:lang w:val="en-GB"/>
        </w:rPr>
        <w:tab/>
      </w:r>
      <w:r>
        <w:rPr>
          <w:vanish/>
          <w:color w:val="FF99CC"/>
          <w:lang w:val="en-GB"/>
        </w:rPr>
        <w:t>Initialize stack for second block output</w:t>
      </w:r>
    </w:p>
    <w:p w14:paraId="77F52370" w14:textId="77777777" w:rsidR="00C812D1" w:rsidRDefault="00C812D1">
      <w:pPr>
        <w:rPr>
          <w:vanish/>
          <w:color w:val="FF99CC"/>
          <w:lang w:val="en-GB"/>
        </w:rPr>
      </w:pPr>
      <w:r>
        <w:rPr>
          <w:vanish/>
          <w:color w:val="FF99CC"/>
          <w:lang w:val="en-GB"/>
        </w:rPr>
        <w:t>Check whether we need to continue for this regulation</w:t>
      </w:r>
    </w:p>
    <w:p w14:paraId="125D7B19" w14:textId="77777777" w:rsidR="00C812D1" w:rsidRDefault="00C812D1">
      <w:pPr>
        <w:rPr>
          <w:vanish/>
          <w:color w:val="008000"/>
        </w:rPr>
      </w:pPr>
    </w:p>
    <w:p w14:paraId="274827DB" w14:textId="77777777" w:rsidR="00C812D1" w:rsidRDefault="00C812D1">
      <w:pPr>
        <w:rPr>
          <w:b/>
          <w:vanish/>
          <w:color w:val="FF6600"/>
          <w:lang w:eastAsia="de-DE"/>
        </w:rPr>
      </w:pPr>
      <w:r>
        <w:rPr>
          <w:b/>
          <w:vanish/>
          <w:color w:val="FF6600"/>
          <w:lang w:eastAsia="de-DE"/>
        </w:rPr>
        <w:t>ADR</w:t>
      </w:r>
    </w:p>
    <w:p w14:paraId="162DB1C3" w14:textId="77777777" w:rsidR="00C812D1" w:rsidRDefault="00C812D1">
      <w:pPr>
        <w:rPr>
          <w:vanish/>
          <w:color w:val="008000"/>
          <w:lang w:val="en-US" w:eastAsia="de-DE"/>
        </w:rPr>
      </w:pPr>
    </w:p>
    <w:p w14:paraId="720937F7" w14:textId="77777777" w:rsidR="00C812D1" w:rsidRDefault="00C812D1">
      <w:pPr>
        <w:rPr>
          <w:vanish/>
          <w:color w:val="FF99CC"/>
          <w:lang w:val="en-GB"/>
        </w:rPr>
      </w:pPr>
      <w:r>
        <w:rPr>
          <w:vanish/>
          <w:color w:val="008000"/>
          <w:lang w:val="en-GB"/>
        </w:rPr>
        <w:tab/>
      </w:r>
      <w:r>
        <w:rPr>
          <w:vanish/>
          <w:color w:val="FF99CC"/>
          <w:lang w:val="en-GB"/>
        </w:rPr>
        <w:t>Initialize stack for second block output</w:t>
      </w:r>
    </w:p>
    <w:p w14:paraId="66B4EC6C"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45DEE871" w14:textId="77777777" w:rsidR="00C812D1" w:rsidRDefault="00C812D1">
      <w:pPr>
        <w:rPr>
          <w:vanish/>
          <w:color w:val="FF99CC"/>
          <w:lang w:val="en-GB"/>
        </w:rPr>
      </w:pPr>
      <w:r>
        <w:rPr>
          <w:vanish/>
          <w:color w:val="FF99CC"/>
          <w:lang w:val="en-GB"/>
        </w:rPr>
        <w:t>Substance is a dangerous good</w:t>
      </w:r>
    </w:p>
    <w:p w14:paraId="1387FE89" w14:textId="77777777" w:rsidR="00C812D1" w:rsidRDefault="00C812D1">
      <w:pPr>
        <w:rPr>
          <w:vanish/>
          <w:color w:val="FF99CC"/>
          <w:lang w:val="en-GB"/>
        </w:rPr>
      </w:pPr>
      <w:r>
        <w:rPr>
          <w:vanish/>
          <w:color w:val="FF99CC"/>
          <w:lang w:val="en-GB"/>
        </w:rPr>
        <w:t>Check whether transport is permitted for this regulation</w:t>
      </w:r>
    </w:p>
    <w:p w14:paraId="633C8C2F" w14:textId="77777777" w:rsidR="00C812D1" w:rsidRDefault="00C812D1">
      <w:pPr>
        <w:rPr>
          <w:vanish/>
          <w:color w:val="FF99CC"/>
          <w:lang w:val="en-GB"/>
        </w:rPr>
      </w:pPr>
      <w:r>
        <w:rPr>
          <w:vanish/>
          <w:color w:val="FF99CC"/>
          <w:lang w:val="en-GB"/>
        </w:rPr>
        <w:t>Transport is permitted =&gt; output “all” DG information</w:t>
      </w:r>
    </w:p>
    <w:tbl>
      <w:tblPr>
        <w:tblW w:w="0" w:type="auto"/>
        <w:tblInd w:w="426" w:type="dxa"/>
        <w:tblLayout w:type="fixed"/>
        <w:tblCellMar>
          <w:top w:w="120" w:type="dxa"/>
          <w:left w:w="71" w:type="dxa"/>
          <w:right w:w="71" w:type="dxa"/>
        </w:tblCellMar>
        <w:tblLook w:val="0000" w:firstRow="0" w:lastRow="0" w:firstColumn="0" w:lastColumn="0" w:noHBand="0" w:noVBand="0"/>
      </w:tblPr>
      <w:tblGrid>
        <w:gridCol w:w="2764"/>
        <w:gridCol w:w="283"/>
        <w:gridCol w:w="5670"/>
      </w:tblGrid>
      <w:tr w:rsidR="00C812D1" w14:paraId="73D50027" w14:textId="77777777">
        <w:tc>
          <w:tcPr>
            <w:tcW w:w="2764" w:type="dxa"/>
          </w:tcPr>
          <w:p w14:paraId="24DACCAE" w14:textId="77777777" w:rsidR="00C812D1" w:rsidRDefault="00C812D1">
            <w:pPr>
              <w:rPr>
                <w:lang w:val="en-GB"/>
              </w:rPr>
            </w:pPr>
            <w:r>
              <w:rPr>
                <w:b/>
                <w:bCs/>
                <w:lang w:val="cs-CZ" w:eastAsia="cs-CZ"/>
              </w:rPr>
              <w:t>ADR</w:t>
            </w:r>
          </w:p>
        </w:tc>
        <w:tc>
          <w:tcPr>
            <w:tcW w:w="283" w:type="dxa"/>
          </w:tcPr>
          <w:p w14:paraId="78EAEE5F" w14:textId="77777777" w:rsidR="00C812D1" w:rsidRDefault="00C812D1">
            <w:pPr>
              <w:rPr>
                <w:lang w:val="en-GB"/>
              </w:rPr>
            </w:pPr>
            <w:r>
              <w:rPr>
                <w:lang w:val="en-GB"/>
              </w:rPr>
              <w:t>:</w:t>
            </w:r>
          </w:p>
        </w:tc>
        <w:tc>
          <w:tcPr>
            <w:tcW w:w="5670" w:type="dxa"/>
          </w:tcPr>
          <w:p w14:paraId="67C7B76F" w14:textId="77777777" w:rsidR="00C812D1" w:rsidRDefault="00C812D1">
            <w:pPr>
              <w:rPr>
                <w:color w:val="0070C0"/>
                <w:lang w:val="en-GB"/>
              </w:rPr>
            </w:pPr>
            <w:r>
              <w:rPr>
                <w:caps/>
                <w:lang w:val="cs-CZ" w:eastAsia="cs-CZ"/>
              </w:rPr>
              <w:t>BARVA</w:t>
            </w:r>
          </w:p>
        </w:tc>
      </w:tr>
    </w:tbl>
    <w:p w14:paraId="4D73C869" w14:textId="77777777" w:rsidR="00C812D1" w:rsidRDefault="00C812D1">
      <w:pPr>
        <w:rPr>
          <w:vanish/>
          <w:color w:val="00B0F0"/>
          <w:lang w:val="en-US"/>
        </w:rPr>
      </w:pPr>
      <w:r>
        <w:rPr>
          <w:vanish/>
          <w:color w:val="00B0F0"/>
          <w:lang w:val="en-US"/>
        </w:rPr>
        <w:t>Hazardinducer are printed here</w:t>
      </w:r>
    </w:p>
    <w:p w14:paraId="6DDC41E1" w14:textId="77777777" w:rsidR="00C812D1" w:rsidRDefault="00C812D1">
      <w:pPr>
        <w:rPr>
          <w:vanish/>
          <w:color w:val="008000"/>
          <w:lang w:val="en-US"/>
        </w:rPr>
      </w:pPr>
    </w:p>
    <w:p w14:paraId="35D8377F" w14:textId="77777777" w:rsidR="00C812D1" w:rsidRDefault="00C812D1">
      <w:pPr>
        <w:rPr>
          <w:vanish/>
          <w:color w:val="FF99CC"/>
          <w:lang w:val="en-GB"/>
        </w:rPr>
      </w:pPr>
      <w:r>
        <w:rPr>
          <w:vanish/>
          <w:color w:val="FF99CC"/>
          <w:lang w:val="en-GB"/>
        </w:rPr>
        <w:t>Check whether we need to continue for this regulation</w:t>
      </w:r>
    </w:p>
    <w:p w14:paraId="42D5C633" w14:textId="77777777" w:rsidR="00C812D1" w:rsidRDefault="00C812D1">
      <w:pPr>
        <w:rPr>
          <w:vanish/>
          <w:color w:val="008000"/>
          <w:lang w:val="en-GB"/>
        </w:rPr>
      </w:pPr>
    </w:p>
    <w:p w14:paraId="1E215BCF" w14:textId="77777777" w:rsidR="00C812D1" w:rsidRDefault="00C812D1">
      <w:pPr>
        <w:rPr>
          <w:vanish/>
          <w:color w:val="00B0F0"/>
          <w:lang w:val="en-US"/>
        </w:rPr>
      </w:pPr>
      <w:r>
        <w:rPr>
          <w:vanish/>
          <w:color w:val="00B0F0"/>
          <w:lang w:val="en-US"/>
        </w:rPr>
        <w:t>Preparing the Hazardinducer output</w:t>
      </w:r>
    </w:p>
    <w:p w14:paraId="00CBE068" w14:textId="77777777" w:rsidR="00C812D1" w:rsidRDefault="00C812D1">
      <w:pPr>
        <w:rPr>
          <w:vanish/>
          <w:color w:val="008000"/>
          <w:lang w:val="en-US"/>
        </w:rPr>
      </w:pPr>
    </w:p>
    <w:p w14:paraId="286C9ED8" w14:textId="77777777" w:rsidR="00C812D1" w:rsidRDefault="00C812D1">
      <w:pPr>
        <w:rPr>
          <w:vanish/>
          <w:color w:val="008000"/>
          <w:lang w:val="en-GB"/>
        </w:rPr>
      </w:pPr>
    </w:p>
    <w:p w14:paraId="6A168CA0" w14:textId="77777777" w:rsidR="00C812D1" w:rsidRDefault="00C812D1">
      <w:pPr>
        <w:rPr>
          <w:vanish/>
          <w:color w:val="008000"/>
          <w:lang w:val="en-GB"/>
        </w:rPr>
      </w:pPr>
    </w:p>
    <w:p w14:paraId="7E1DB864" w14:textId="77777777" w:rsidR="00C812D1" w:rsidRDefault="00C812D1">
      <w:pPr>
        <w:rPr>
          <w:b/>
          <w:vanish/>
          <w:color w:val="FF6600"/>
          <w:lang w:val="en-US" w:eastAsia="de-DE"/>
        </w:rPr>
      </w:pPr>
      <w:r>
        <w:rPr>
          <w:b/>
          <w:vanish/>
          <w:color w:val="FF6600"/>
          <w:lang w:val="en-US" w:eastAsia="de-DE"/>
        </w:rPr>
        <w:t>RID</w:t>
      </w:r>
    </w:p>
    <w:p w14:paraId="5537C9D1" w14:textId="77777777" w:rsidR="00C812D1" w:rsidRDefault="00C812D1">
      <w:pPr>
        <w:rPr>
          <w:vanish/>
          <w:color w:val="008000"/>
          <w:lang w:val="en-US" w:eastAsia="de-DE"/>
        </w:rPr>
      </w:pPr>
    </w:p>
    <w:p w14:paraId="58462992" w14:textId="77777777" w:rsidR="00C812D1" w:rsidRDefault="00C812D1">
      <w:pPr>
        <w:rPr>
          <w:vanish/>
          <w:color w:val="FF99CC"/>
          <w:lang w:val="en-GB"/>
        </w:rPr>
      </w:pPr>
      <w:r>
        <w:rPr>
          <w:vanish/>
          <w:color w:val="008000"/>
          <w:lang w:val="en-GB"/>
        </w:rPr>
        <w:tab/>
      </w:r>
      <w:r>
        <w:rPr>
          <w:vanish/>
          <w:color w:val="FF99CC"/>
          <w:lang w:val="en-GB"/>
        </w:rPr>
        <w:t>Initialize stack for second block output</w:t>
      </w:r>
    </w:p>
    <w:p w14:paraId="16B5AD4B" w14:textId="77777777" w:rsidR="00C812D1" w:rsidRDefault="00C812D1">
      <w:pPr>
        <w:rPr>
          <w:vanish/>
          <w:color w:val="FF99CC"/>
          <w:lang w:val="en-GB"/>
        </w:rPr>
      </w:pPr>
      <w:r>
        <w:rPr>
          <w:vanish/>
          <w:color w:val="FF99CC"/>
          <w:lang w:val="en-GB"/>
        </w:rPr>
        <w:t>Check whether we need to continue for this regulation</w:t>
      </w:r>
    </w:p>
    <w:p w14:paraId="52C5D543" w14:textId="77777777" w:rsidR="00C812D1" w:rsidRDefault="00C812D1">
      <w:pPr>
        <w:rPr>
          <w:vanish/>
          <w:color w:val="008000"/>
          <w:lang w:val="en-GB"/>
        </w:rPr>
      </w:pPr>
    </w:p>
    <w:p w14:paraId="0A933BF7" w14:textId="77777777" w:rsidR="00C812D1" w:rsidRDefault="00C812D1">
      <w:pPr>
        <w:rPr>
          <w:b/>
          <w:vanish/>
          <w:color w:val="FF6600"/>
          <w:lang w:val="en-US" w:eastAsia="de-DE"/>
        </w:rPr>
      </w:pPr>
      <w:r>
        <w:rPr>
          <w:b/>
          <w:vanish/>
          <w:color w:val="FF6600"/>
          <w:lang w:val="en-US" w:eastAsia="de-DE"/>
        </w:rPr>
        <w:t>IMDG</w:t>
      </w:r>
    </w:p>
    <w:p w14:paraId="4D70374A" w14:textId="77777777" w:rsidR="00C812D1" w:rsidRDefault="00C812D1">
      <w:pPr>
        <w:rPr>
          <w:vanish/>
          <w:color w:val="008000"/>
          <w:lang w:val="en-US" w:eastAsia="de-DE"/>
        </w:rPr>
      </w:pPr>
    </w:p>
    <w:p w14:paraId="6505F370" w14:textId="77777777" w:rsidR="00C812D1" w:rsidRDefault="00C812D1">
      <w:pPr>
        <w:rPr>
          <w:vanish/>
          <w:color w:val="FF99CC"/>
          <w:lang w:val="en-GB"/>
        </w:rPr>
      </w:pPr>
      <w:r>
        <w:rPr>
          <w:vanish/>
          <w:color w:val="008000"/>
          <w:lang w:val="en-GB"/>
        </w:rPr>
        <w:tab/>
      </w:r>
      <w:r>
        <w:rPr>
          <w:vanish/>
          <w:color w:val="FF99CC"/>
          <w:lang w:val="en-GB"/>
        </w:rPr>
        <w:t>Initialize stack for second block output</w:t>
      </w:r>
    </w:p>
    <w:p w14:paraId="3058FC8F"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60DDD0DD" w14:textId="77777777" w:rsidR="00C812D1" w:rsidRDefault="00C812D1">
      <w:pPr>
        <w:rPr>
          <w:vanish/>
          <w:color w:val="FF99CC"/>
          <w:lang w:val="en-GB"/>
        </w:rPr>
      </w:pPr>
      <w:r>
        <w:rPr>
          <w:vanish/>
          <w:color w:val="FF99CC"/>
          <w:lang w:val="en-GB"/>
        </w:rPr>
        <w:t>Substance is a dangerous good</w:t>
      </w:r>
    </w:p>
    <w:p w14:paraId="38A2A319" w14:textId="77777777" w:rsidR="00C812D1" w:rsidRDefault="00C812D1">
      <w:pPr>
        <w:rPr>
          <w:vanish/>
          <w:color w:val="FF99CC"/>
          <w:lang w:val="en-GB"/>
        </w:rPr>
      </w:pPr>
      <w:r>
        <w:rPr>
          <w:vanish/>
          <w:color w:val="FF99CC"/>
          <w:lang w:val="en-GB"/>
        </w:rPr>
        <w:t>Check whether transport is permitted for this regulation</w:t>
      </w:r>
    </w:p>
    <w:p w14:paraId="5257D6BD" w14:textId="77777777" w:rsidR="00C812D1" w:rsidRDefault="00C812D1">
      <w:pPr>
        <w:rPr>
          <w:vanish/>
          <w:color w:val="FF99CC"/>
          <w:lang w:val="en-GB"/>
        </w:rPr>
      </w:pPr>
      <w:r>
        <w:rPr>
          <w:vanish/>
          <w:color w:val="FF99CC"/>
          <w:lang w:val="en-GB"/>
        </w:rPr>
        <w:t>Transport is permitted =&gt; output “all” DG information</w:t>
      </w:r>
    </w:p>
    <w:tbl>
      <w:tblPr>
        <w:tblW w:w="0" w:type="auto"/>
        <w:tblInd w:w="426" w:type="dxa"/>
        <w:tblLayout w:type="fixed"/>
        <w:tblCellMar>
          <w:top w:w="120" w:type="dxa"/>
          <w:left w:w="71" w:type="dxa"/>
          <w:right w:w="71" w:type="dxa"/>
        </w:tblCellMar>
        <w:tblLook w:val="0000" w:firstRow="0" w:lastRow="0" w:firstColumn="0" w:lastColumn="0" w:noHBand="0" w:noVBand="0"/>
      </w:tblPr>
      <w:tblGrid>
        <w:gridCol w:w="2764"/>
        <w:gridCol w:w="283"/>
        <w:gridCol w:w="5670"/>
      </w:tblGrid>
      <w:tr w:rsidR="00C812D1" w14:paraId="1D5990F3" w14:textId="77777777">
        <w:tc>
          <w:tcPr>
            <w:tcW w:w="2764" w:type="dxa"/>
          </w:tcPr>
          <w:p w14:paraId="0ED5F6A4" w14:textId="77777777" w:rsidR="00C812D1" w:rsidRDefault="00C812D1">
            <w:pPr>
              <w:rPr>
                <w:lang w:val="en-GB"/>
              </w:rPr>
            </w:pPr>
            <w:r>
              <w:rPr>
                <w:b/>
                <w:bCs/>
                <w:lang w:val="cs-CZ" w:eastAsia="cs-CZ"/>
              </w:rPr>
              <w:t>IMDG</w:t>
            </w:r>
          </w:p>
        </w:tc>
        <w:tc>
          <w:tcPr>
            <w:tcW w:w="283" w:type="dxa"/>
          </w:tcPr>
          <w:p w14:paraId="4163AD39" w14:textId="77777777" w:rsidR="00C812D1" w:rsidRDefault="00C812D1">
            <w:pPr>
              <w:rPr>
                <w:lang w:val="en-GB"/>
              </w:rPr>
            </w:pPr>
            <w:r>
              <w:rPr>
                <w:lang w:val="en-GB"/>
              </w:rPr>
              <w:t>:</w:t>
            </w:r>
          </w:p>
        </w:tc>
        <w:tc>
          <w:tcPr>
            <w:tcW w:w="5670" w:type="dxa"/>
          </w:tcPr>
          <w:p w14:paraId="27F92DAA" w14:textId="77777777" w:rsidR="00C812D1" w:rsidRDefault="00C812D1">
            <w:pPr>
              <w:rPr>
                <w:color w:val="0070C0"/>
                <w:lang w:val="en-GB"/>
              </w:rPr>
            </w:pPr>
            <w:r>
              <w:rPr>
                <w:caps/>
                <w:lang w:val="cs-CZ" w:eastAsia="cs-CZ"/>
              </w:rPr>
              <w:t>PAINT</w:t>
            </w:r>
          </w:p>
        </w:tc>
      </w:tr>
    </w:tbl>
    <w:p w14:paraId="101A8AFA" w14:textId="77777777" w:rsidR="00C812D1" w:rsidRDefault="00C812D1">
      <w:pPr>
        <w:rPr>
          <w:vanish/>
          <w:color w:val="00B0F0"/>
          <w:lang w:val="en-US"/>
        </w:rPr>
      </w:pPr>
      <w:r>
        <w:rPr>
          <w:vanish/>
          <w:color w:val="00B0F0"/>
          <w:lang w:val="en-US"/>
        </w:rPr>
        <w:t>Hazardinducer are printed here</w:t>
      </w:r>
    </w:p>
    <w:p w14:paraId="65526459" w14:textId="77777777" w:rsidR="00C812D1" w:rsidRDefault="00C812D1">
      <w:pPr>
        <w:rPr>
          <w:vanish/>
          <w:color w:val="008000"/>
          <w:lang w:val="en-US"/>
        </w:rPr>
      </w:pPr>
    </w:p>
    <w:p w14:paraId="24E087C5" w14:textId="77777777" w:rsidR="00C812D1" w:rsidRDefault="00C812D1">
      <w:pPr>
        <w:rPr>
          <w:vanish/>
          <w:color w:val="FF99CC"/>
          <w:lang w:val="en-GB"/>
        </w:rPr>
      </w:pPr>
      <w:r>
        <w:rPr>
          <w:vanish/>
          <w:color w:val="FF99CC"/>
          <w:lang w:val="en-GB"/>
        </w:rPr>
        <w:lastRenderedPageBreak/>
        <w:t>Check whether we need to continue for this regulation</w:t>
      </w:r>
    </w:p>
    <w:p w14:paraId="54C55773" w14:textId="77777777" w:rsidR="00C812D1" w:rsidRDefault="00C812D1">
      <w:pPr>
        <w:rPr>
          <w:vanish/>
          <w:color w:val="008000"/>
          <w:lang w:val="en-GB"/>
        </w:rPr>
      </w:pPr>
    </w:p>
    <w:p w14:paraId="31B8AA2C" w14:textId="77777777" w:rsidR="00C812D1" w:rsidRDefault="00C812D1">
      <w:pPr>
        <w:rPr>
          <w:vanish/>
          <w:color w:val="00B0F0"/>
          <w:lang w:val="en-US"/>
        </w:rPr>
      </w:pPr>
      <w:r>
        <w:rPr>
          <w:vanish/>
          <w:color w:val="00B0F0"/>
          <w:lang w:val="en-US"/>
        </w:rPr>
        <w:t>Preparing the Hazardinducer output</w:t>
      </w:r>
    </w:p>
    <w:p w14:paraId="14653A32" w14:textId="77777777" w:rsidR="00C812D1" w:rsidRDefault="00C812D1">
      <w:pPr>
        <w:rPr>
          <w:vanish/>
          <w:color w:val="008000"/>
          <w:lang w:val="en-US"/>
        </w:rPr>
      </w:pPr>
    </w:p>
    <w:p w14:paraId="0A764C56" w14:textId="77777777" w:rsidR="00C812D1" w:rsidRDefault="00C812D1">
      <w:pPr>
        <w:rPr>
          <w:vanish/>
          <w:color w:val="FF99CC"/>
          <w:lang w:val="en-GB"/>
        </w:rPr>
      </w:pPr>
      <w:r>
        <w:rPr>
          <w:vanish/>
          <w:color w:val="FF99CC"/>
          <w:lang w:val="en-GB"/>
        </w:rPr>
        <w:t>Initialize stack for HI output</w:t>
      </w:r>
    </w:p>
    <w:p w14:paraId="775B2D3F" w14:textId="77777777" w:rsidR="00C812D1" w:rsidRDefault="00C812D1">
      <w:pPr>
        <w:rPr>
          <w:vanish/>
          <w:color w:val="FF99CC"/>
          <w:lang w:val="en-GB"/>
        </w:rPr>
      </w:pPr>
      <w:r>
        <w:rPr>
          <w:vanish/>
          <w:color w:val="FF99CC"/>
          <w:lang w:val="en-GB"/>
        </w:rPr>
        <w:t>Initialize stack for MP output</w:t>
      </w:r>
    </w:p>
    <w:p w14:paraId="7FE3B7F4" w14:textId="77777777" w:rsidR="00C812D1" w:rsidRDefault="00C812D1">
      <w:pPr>
        <w:rPr>
          <w:vanish/>
          <w:color w:val="008000"/>
          <w:lang w:val="en-GB"/>
        </w:rPr>
      </w:pPr>
    </w:p>
    <w:p w14:paraId="5E150566" w14:textId="77777777" w:rsidR="00C812D1" w:rsidRDefault="00C812D1">
      <w:pPr>
        <w:rPr>
          <w:vanish/>
          <w:color w:val="008000"/>
          <w:lang w:val="en-GB"/>
        </w:rPr>
      </w:pPr>
    </w:p>
    <w:p w14:paraId="677CFA56" w14:textId="77777777" w:rsidR="00C812D1" w:rsidRDefault="00C812D1">
      <w:pPr>
        <w:rPr>
          <w:vanish/>
          <w:color w:val="008000"/>
          <w:lang w:eastAsia="de-DE"/>
        </w:rPr>
      </w:pPr>
    </w:p>
    <w:p w14:paraId="409C9EBE" w14:textId="77777777" w:rsidR="00C812D1" w:rsidRDefault="00C812D1">
      <w:pPr>
        <w:rPr>
          <w:b/>
          <w:vanish/>
          <w:color w:val="FF6600"/>
          <w:lang w:val="en-US" w:eastAsia="de-DE"/>
        </w:rPr>
      </w:pPr>
      <w:r>
        <w:rPr>
          <w:b/>
          <w:vanish/>
          <w:color w:val="FF6600"/>
          <w:lang w:val="en-US" w:eastAsia="de-DE"/>
        </w:rPr>
        <w:t>IATA</w:t>
      </w:r>
    </w:p>
    <w:p w14:paraId="5382AF45" w14:textId="77777777" w:rsidR="00C812D1" w:rsidRDefault="00C812D1">
      <w:pPr>
        <w:rPr>
          <w:bCs/>
          <w:vanish/>
          <w:color w:val="FF6600"/>
          <w:lang w:val="es-ES_tradnl" w:eastAsia="de-DE"/>
        </w:rPr>
      </w:pPr>
    </w:p>
    <w:p w14:paraId="578AD882" w14:textId="77777777" w:rsidR="00C812D1" w:rsidRDefault="00C812D1">
      <w:pPr>
        <w:rPr>
          <w:bCs/>
          <w:vanish/>
          <w:color w:val="FF6600"/>
          <w:lang w:val="en-US" w:eastAsia="de-DE"/>
        </w:rPr>
      </w:pPr>
    </w:p>
    <w:p w14:paraId="04A0E964"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2C2665F7" w14:textId="77777777" w:rsidR="00C812D1" w:rsidRDefault="00C812D1">
      <w:pPr>
        <w:rPr>
          <w:vanish/>
          <w:color w:val="FF99CC"/>
          <w:lang w:val="en-GB" w:eastAsia="de-DE"/>
        </w:rPr>
      </w:pPr>
      <w:r>
        <w:rPr>
          <w:vanish/>
          <w:color w:val="FF99CC"/>
          <w:lang w:val="en-GB" w:eastAsia="de-DE"/>
        </w:rPr>
        <w:t>Substance is a dangerous good =&gt; output DG information</w:t>
      </w:r>
    </w:p>
    <w:p w14:paraId="582276E4" w14:textId="77777777" w:rsidR="00C812D1" w:rsidRDefault="00C812D1">
      <w:pPr>
        <w:rPr>
          <w:bCs/>
          <w:vanish/>
          <w:color w:val="FF6600"/>
          <w:lang w:val="en-US" w:eastAsia="de-DE"/>
        </w:rPr>
      </w:pPr>
      <w:r>
        <w:rPr>
          <w:bCs/>
          <w:vanish/>
          <w:color w:val="FF6600"/>
          <w:lang w:val="en-US" w:eastAsia="de-DE"/>
        </w:rPr>
        <w:t>Output when subs/mix is not permitted for IATA_C and therefore also not permitted for IATA_P</w:t>
      </w:r>
    </w:p>
    <w:p w14:paraId="3D37F194" w14:textId="77777777" w:rsidR="00C812D1" w:rsidRDefault="00C812D1">
      <w:pPr>
        <w:rPr>
          <w:bCs/>
          <w:vanish/>
          <w:color w:val="FF6600"/>
          <w:lang w:val="en-US" w:eastAsia="de-DE"/>
        </w:rPr>
      </w:pPr>
      <w:r>
        <w:rPr>
          <w:bCs/>
          <w:vanish/>
          <w:color w:val="FF6600"/>
          <w:lang w:val="en-US" w:eastAsia="de-DE"/>
        </w:rPr>
        <w:t>Start when sub/mix is DG for IATA_C and therefore DG or not permitted for transport for IATA_P</w:t>
      </w:r>
    </w:p>
    <w:p w14:paraId="263B920F" w14:textId="77777777" w:rsidR="00C812D1" w:rsidRDefault="00C812D1">
      <w:pPr>
        <w:rPr>
          <w:vanish/>
          <w:color w:val="008000"/>
          <w:lang w:val="en-US"/>
        </w:rPr>
      </w:pPr>
    </w:p>
    <w:p w14:paraId="565F1460" w14:textId="77777777" w:rsidR="00C812D1" w:rsidRDefault="00C812D1">
      <w:pPr>
        <w:rPr>
          <w:vanish/>
          <w:color w:val="FF99CC"/>
          <w:lang w:val="en-GB"/>
        </w:rPr>
      </w:pPr>
      <w:r>
        <w:rPr>
          <w:vanish/>
          <w:color w:val="008000"/>
          <w:lang w:val="en-GB"/>
        </w:rPr>
        <w:tab/>
      </w:r>
      <w:r>
        <w:rPr>
          <w:vanish/>
          <w:color w:val="FF99CC"/>
          <w:lang w:val="en-GB"/>
        </w:rPr>
        <w:t>Initialize stack for second block output</w:t>
      </w:r>
    </w:p>
    <w:p w14:paraId="189D994B"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710E93BB" w14:textId="77777777" w:rsidR="00C812D1" w:rsidRDefault="00C812D1">
      <w:pPr>
        <w:rPr>
          <w:vanish/>
          <w:color w:val="FF99CC"/>
          <w:lang w:val="en-GB"/>
        </w:rPr>
      </w:pPr>
      <w:r>
        <w:rPr>
          <w:vanish/>
          <w:color w:val="FF99CC"/>
          <w:lang w:val="en-GB"/>
        </w:rPr>
        <w:t>Substance is a dangerous good</w:t>
      </w:r>
    </w:p>
    <w:p w14:paraId="574663B2" w14:textId="77777777" w:rsidR="00C812D1" w:rsidRDefault="00C812D1">
      <w:pPr>
        <w:rPr>
          <w:vanish/>
          <w:color w:val="FF99CC"/>
          <w:lang w:val="en-GB"/>
        </w:rPr>
      </w:pPr>
      <w:r>
        <w:rPr>
          <w:vanish/>
          <w:color w:val="FF99CC"/>
          <w:lang w:val="en-GB"/>
        </w:rPr>
        <w:t>Check whether transport is permitted for this regulation</w:t>
      </w:r>
    </w:p>
    <w:p w14:paraId="426B79C2" w14:textId="77777777" w:rsidR="00C812D1" w:rsidRDefault="00C812D1">
      <w:pPr>
        <w:rPr>
          <w:vanish/>
          <w:color w:val="FF99CC"/>
          <w:lang w:val="en-GB"/>
        </w:rPr>
      </w:pPr>
      <w:r>
        <w:rPr>
          <w:vanish/>
          <w:color w:val="FF99CC"/>
          <w:lang w:val="en-GB"/>
        </w:rPr>
        <w:t>Transport is permitted =&gt; output “all” DG information</w:t>
      </w:r>
    </w:p>
    <w:tbl>
      <w:tblPr>
        <w:tblW w:w="0" w:type="auto"/>
        <w:tblInd w:w="426" w:type="dxa"/>
        <w:tblLayout w:type="fixed"/>
        <w:tblCellMar>
          <w:top w:w="120" w:type="dxa"/>
          <w:left w:w="71" w:type="dxa"/>
          <w:right w:w="71" w:type="dxa"/>
        </w:tblCellMar>
        <w:tblLook w:val="0000" w:firstRow="0" w:lastRow="0" w:firstColumn="0" w:lastColumn="0" w:noHBand="0" w:noVBand="0"/>
      </w:tblPr>
      <w:tblGrid>
        <w:gridCol w:w="2764"/>
        <w:gridCol w:w="283"/>
        <w:gridCol w:w="5670"/>
      </w:tblGrid>
      <w:tr w:rsidR="00C812D1" w14:paraId="56CA9BB7" w14:textId="77777777">
        <w:tc>
          <w:tcPr>
            <w:tcW w:w="2764" w:type="dxa"/>
          </w:tcPr>
          <w:p w14:paraId="302AD601" w14:textId="77777777" w:rsidR="00C812D1" w:rsidRDefault="00C812D1">
            <w:pPr>
              <w:rPr>
                <w:lang w:val="pt-BR"/>
              </w:rPr>
            </w:pPr>
            <w:r>
              <w:rPr>
                <w:rFonts w:eastAsia="MS Mincho"/>
                <w:b/>
                <w:bCs/>
                <w:lang w:val="cs-CZ" w:eastAsia="cs-CZ"/>
              </w:rPr>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tcPr>
          <w:p w14:paraId="7660A59F" w14:textId="77777777" w:rsidR="00C812D1" w:rsidRDefault="00C812D1">
            <w:pPr>
              <w:rPr>
                <w:lang w:val="en-GB"/>
              </w:rPr>
            </w:pPr>
            <w:r>
              <w:rPr>
                <w:lang w:val="en-GB"/>
              </w:rPr>
              <w:t>:</w:t>
            </w:r>
          </w:p>
        </w:tc>
        <w:tc>
          <w:tcPr>
            <w:tcW w:w="5670" w:type="dxa"/>
          </w:tcPr>
          <w:p w14:paraId="74BECCFA" w14:textId="77777777" w:rsidR="00C812D1" w:rsidRDefault="00C812D1">
            <w:pPr>
              <w:rPr>
                <w:color w:val="0070C0"/>
                <w:lang w:val="en-GB"/>
              </w:rPr>
            </w:pPr>
            <w:r>
              <w:rPr>
                <w:lang w:val="cs-CZ" w:eastAsia="cs-CZ"/>
              </w:rPr>
              <w:t>Paint</w:t>
            </w:r>
          </w:p>
        </w:tc>
      </w:tr>
    </w:tbl>
    <w:p w14:paraId="35C48FED" w14:textId="77777777" w:rsidR="00C812D1" w:rsidRDefault="00C812D1">
      <w:pPr>
        <w:rPr>
          <w:vanish/>
          <w:color w:val="FF99CC"/>
          <w:lang w:val="en-US"/>
        </w:rPr>
      </w:pPr>
    </w:p>
    <w:p w14:paraId="50D245C6" w14:textId="77777777" w:rsidR="00C812D1" w:rsidRDefault="00C812D1">
      <w:pPr>
        <w:rPr>
          <w:vanish/>
          <w:color w:val="00B0F0"/>
          <w:lang w:val="en-US"/>
        </w:rPr>
      </w:pPr>
      <w:r>
        <w:rPr>
          <w:vanish/>
          <w:color w:val="00B0F0"/>
          <w:lang w:val="en-US"/>
        </w:rPr>
        <w:t>Hazardinducer are printed here</w:t>
      </w:r>
    </w:p>
    <w:p w14:paraId="2DCB8C21" w14:textId="77777777" w:rsidR="00C812D1" w:rsidRDefault="00C812D1">
      <w:pPr>
        <w:rPr>
          <w:vanish/>
          <w:color w:val="008000"/>
          <w:lang w:val="en-US"/>
        </w:rPr>
      </w:pPr>
    </w:p>
    <w:p w14:paraId="74CBA79A" w14:textId="77777777" w:rsidR="00C812D1" w:rsidRDefault="00C812D1">
      <w:pPr>
        <w:rPr>
          <w:vanish/>
          <w:color w:val="FF99CC"/>
          <w:lang w:val="en-GB"/>
        </w:rPr>
      </w:pPr>
      <w:r>
        <w:rPr>
          <w:vanish/>
          <w:color w:val="FF99CC"/>
          <w:lang w:val="en-GB"/>
        </w:rPr>
        <w:t>Check whether we need to continue for this regulation</w:t>
      </w:r>
    </w:p>
    <w:p w14:paraId="43E9A213" w14:textId="77777777" w:rsidR="00C812D1" w:rsidRDefault="00C812D1">
      <w:pPr>
        <w:rPr>
          <w:vanish/>
          <w:color w:val="008000"/>
          <w:lang w:val="en-GB"/>
        </w:rPr>
      </w:pPr>
    </w:p>
    <w:p w14:paraId="74FB98BA" w14:textId="77777777" w:rsidR="00C812D1" w:rsidRDefault="00C812D1">
      <w:pPr>
        <w:rPr>
          <w:vanish/>
          <w:color w:val="00B0F0"/>
          <w:lang w:val="en-US"/>
        </w:rPr>
      </w:pPr>
      <w:r>
        <w:rPr>
          <w:vanish/>
          <w:color w:val="00B0F0"/>
          <w:lang w:val="en-US"/>
        </w:rPr>
        <w:t>Preparing the Hazardinducer output</w:t>
      </w:r>
    </w:p>
    <w:p w14:paraId="731F1200" w14:textId="77777777" w:rsidR="00C812D1" w:rsidRDefault="00C812D1">
      <w:pPr>
        <w:rPr>
          <w:vanish/>
          <w:color w:val="008000"/>
          <w:lang w:val="en-US"/>
        </w:rPr>
      </w:pPr>
    </w:p>
    <w:p w14:paraId="0A0282B7" w14:textId="77777777" w:rsidR="00C812D1" w:rsidRDefault="00C812D1">
      <w:pPr>
        <w:rPr>
          <w:vanish/>
          <w:color w:val="008000"/>
          <w:lang w:val="en-GB"/>
        </w:rPr>
      </w:pPr>
    </w:p>
    <w:p w14:paraId="1D5D4B93" w14:textId="77777777" w:rsidR="00C812D1" w:rsidRDefault="00C812D1">
      <w:pPr>
        <w:rPr>
          <w:vanish/>
          <w:color w:val="008000"/>
          <w:lang w:val="en-GB"/>
        </w:rPr>
      </w:pPr>
    </w:p>
    <w:p w14:paraId="1F28F682" w14:textId="77777777" w:rsidR="00C812D1" w:rsidRDefault="00C812D1">
      <w:pPr>
        <w:rPr>
          <w:vanish/>
          <w:color w:val="008000"/>
          <w:lang w:val="en-GB"/>
        </w:rPr>
      </w:pPr>
    </w:p>
    <w:p w14:paraId="0185A43C" w14:textId="77777777" w:rsidR="00C812D1" w:rsidRDefault="00C812D1">
      <w:pPr>
        <w:rPr>
          <w:bCs/>
          <w:vanish/>
          <w:color w:val="FF6600"/>
          <w:lang w:val="en-US" w:eastAsia="de-DE"/>
        </w:rPr>
      </w:pPr>
      <w:r>
        <w:rPr>
          <w:bCs/>
          <w:vanish/>
          <w:color w:val="FF6600"/>
          <w:lang w:val="en-US" w:eastAsia="de-DE"/>
        </w:rPr>
        <w:t>Output when subs/mix is non-DG for IATA_C and non-DG, DG or not permitted for transpt for IATA_P</w:t>
      </w:r>
    </w:p>
    <w:p w14:paraId="7EFA3E73" w14:textId="77777777" w:rsidR="00C812D1" w:rsidRDefault="00C812D1">
      <w:pPr>
        <w:rPr>
          <w:bCs/>
          <w:vanish/>
          <w:color w:val="FF6600"/>
          <w:lang w:val="en-US" w:eastAsia="de-DE"/>
        </w:rPr>
      </w:pPr>
      <w:r>
        <w:rPr>
          <w:bCs/>
          <w:vanish/>
          <w:color w:val="FF6600"/>
          <w:lang w:val="en-US" w:eastAsia="de-DE"/>
        </w:rPr>
        <w:t>End output when sub/mix is DG for IATA_C and therefore DG or not permitted for transport for IATA_P</w:t>
      </w:r>
    </w:p>
    <w:p w14:paraId="613ACBDF"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27AC0666" w14:textId="77777777" w:rsidR="00C812D1" w:rsidRDefault="00C812D1">
      <w:pPr>
        <w:rPr>
          <w:vanish/>
          <w:color w:val="FF99CC"/>
          <w:lang w:val="en-GB" w:eastAsia="de-DE"/>
        </w:rPr>
      </w:pPr>
      <w:r>
        <w:rPr>
          <w:vanish/>
          <w:color w:val="FF99CC"/>
          <w:lang w:val="en-GB" w:eastAsia="de-DE"/>
        </w:rPr>
        <w:t>Substance is a dangerous good</w:t>
      </w:r>
    </w:p>
    <w:p w14:paraId="0D7E4F79" w14:textId="77777777" w:rsidR="00C812D1" w:rsidRDefault="00C812D1">
      <w:pPr>
        <w:rPr>
          <w:vanish/>
          <w:color w:val="FF99CC"/>
          <w:lang w:val="en-GB"/>
        </w:rPr>
      </w:pPr>
      <w:r>
        <w:rPr>
          <w:vanish/>
          <w:color w:val="FF99CC"/>
          <w:lang w:val="en-GB"/>
        </w:rPr>
        <w:t>Check whether we need to continue for this regulation</w:t>
      </w:r>
    </w:p>
    <w:p w14:paraId="41BB9552" w14:textId="77777777" w:rsidR="00C812D1" w:rsidRDefault="00C812D1">
      <w:pPr>
        <w:rPr>
          <w:vanish/>
          <w:color w:val="008000"/>
        </w:rPr>
      </w:pPr>
    </w:p>
    <w:p w14:paraId="545C45C0" w14:textId="77777777" w:rsidR="00C812D1" w:rsidRDefault="00C812D1">
      <w:pPr>
        <w:rPr>
          <w:vanish/>
          <w:color w:val="008000"/>
        </w:rPr>
      </w:pPr>
    </w:p>
    <w:p w14:paraId="72ECC438" w14:textId="77777777" w:rsidR="00C812D1" w:rsidRDefault="00C812D1">
      <w:pPr>
        <w:rPr>
          <w:vanish/>
          <w:color w:val="008000"/>
          <w:lang w:val="en-US"/>
        </w:rPr>
      </w:pPr>
    </w:p>
    <w:p w14:paraId="003080A6" w14:textId="77777777" w:rsidR="00C812D1" w:rsidRDefault="00C812D1">
      <w:pPr>
        <w:rPr>
          <w:vanish/>
          <w:color w:val="008000"/>
          <w:lang w:val="en-US"/>
        </w:rPr>
      </w:pPr>
    </w:p>
    <w:p w14:paraId="5FC40DC9" w14:textId="77777777" w:rsidR="00C812D1" w:rsidRDefault="00C812D1">
      <w:pPr>
        <w:pStyle w:val="20SDSSubsectionHeaderforEU"/>
        <w:rPr>
          <w:lang w:eastAsia="de-DE"/>
        </w:rPr>
      </w:pPr>
      <w:r>
        <w:rPr>
          <w:lang w:eastAsia="de-DE"/>
        </w:rPr>
        <w:t xml:space="preserve">14.3 </w:t>
      </w:r>
      <w:r>
        <w:rPr>
          <w:lang w:val="cs-CZ" w:eastAsia="cs-CZ"/>
        </w:rPr>
        <w:t>Třída/ třídy nebezpečnosti pro přepravu</w:t>
      </w:r>
    </w:p>
    <w:p w14:paraId="7F51BBAC" w14:textId="77777777" w:rsidR="00C812D1" w:rsidRDefault="00C812D1">
      <w:pPr>
        <w:rPr>
          <w:vanish/>
          <w:color w:val="008000"/>
          <w:lang w:val="en-US" w:eastAsia="de-DE"/>
        </w:rPr>
      </w:pPr>
    </w:p>
    <w:p w14:paraId="7D99B409" w14:textId="77777777" w:rsidR="00C812D1" w:rsidRDefault="00C812D1">
      <w:pPr>
        <w:rPr>
          <w:vanish/>
          <w:color w:val="008000"/>
          <w:lang w:val="en-US" w:eastAsia="de-DE"/>
        </w:rPr>
      </w:pPr>
    </w:p>
    <w:p w14:paraId="0C9CB588" w14:textId="77777777" w:rsidR="00C812D1" w:rsidRDefault="00C812D1">
      <w:pPr>
        <w:rPr>
          <w:vanish/>
          <w:color w:val="008000"/>
          <w:lang w:val="en-US" w:eastAsia="de-DE"/>
        </w:rPr>
      </w:pPr>
    </w:p>
    <w:p w14:paraId="72ECEA69" w14:textId="77777777" w:rsidR="00C812D1" w:rsidRDefault="00C812D1">
      <w:pPr>
        <w:rPr>
          <w:b/>
          <w:vanish/>
          <w:color w:val="FF6600"/>
          <w:lang w:val="en-US" w:eastAsia="de-DE"/>
        </w:rPr>
      </w:pPr>
      <w:r>
        <w:rPr>
          <w:b/>
          <w:vanish/>
          <w:color w:val="FF6600"/>
          <w:lang w:val="en-US" w:eastAsia="de-DE"/>
        </w:rPr>
        <w:t>ADN</w:t>
      </w:r>
    </w:p>
    <w:p w14:paraId="05E9AD58" w14:textId="77777777" w:rsidR="00C812D1" w:rsidRDefault="00C812D1">
      <w:pPr>
        <w:rPr>
          <w:b/>
          <w:vanish/>
          <w:color w:val="FF6600"/>
          <w:lang w:eastAsia="de-DE"/>
        </w:rPr>
      </w:pPr>
      <w:r>
        <w:rPr>
          <w:b/>
          <w:vanish/>
          <w:color w:val="FF6600"/>
          <w:lang w:eastAsia="de-DE"/>
        </w:rPr>
        <w:t>ADR</w:t>
      </w:r>
    </w:p>
    <w:p w14:paraId="70ABAB5C"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04D9D093" w14:textId="77777777" w:rsidR="00C812D1" w:rsidRDefault="00C812D1">
      <w:pPr>
        <w:rPr>
          <w:vanish/>
          <w:color w:val="FF99CC"/>
          <w:lang w:val="en-GB" w:eastAsia="de-DE"/>
        </w:rPr>
      </w:pPr>
      <w:r>
        <w:rPr>
          <w:vanish/>
          <w:color w:val="FF99CC"/>
          <w:lang w:val="en-GB" w:eastAsia="de-DE"/>
        </w:rPr>
        <w:t>Substance is a dangerous good</w:t>
      </w:r>
    </w:p>
    <w:p w14:paraId="33235D76" w14:textId="77777777" w:rsidR="00C812D1" w:rsidRDefault="00C812D1">
      <w:pPr>
        <w:rPr>
          <w:vanish/>
          <w:color w:val="FF99CC"/>
          <w:lang w:val="en-GB" w:eastAsia="de-DE"/>
        </w:rPr>
      </w:pPr>
      <w:r>
        <w:rPr>
          <w:vanish/>
          <w:color w:val="FF99CC"/>
          <w:lang w:val="en-GB" w:eastAsia="de-DE"/>
        </w:rPr>
        <w:lastRenderedPageBreak/>
        <w:t>Check whether transport is permitted for this regulation</w:t>
      </w:r>
    </w:p>
    <w:p w14:paraId="6EC54B56" w14:textId="77777777" w:rsidR="00C812D1" w:rsidRDefault="00C812D1">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49679EBA" w14:textId="77777777">
        <w:tc>
          <w:tcPr>
            <w:tcW w:w="2764" w:type="dxa"/>
            <w:hideMark/>
          </w:tcPr>
          <w:p w14:paraId="21E8096C" w14:textId="77777777" w:rsidR="00C812D1" w:rsidRDefault="00C812D1">
            <w:pPr>
              <w:rPr>
                <w:lang w:eastAsia="de-DE"/>
              </w:rPr>
            </w:pPr>
            <w:r>
              <w:rPr>
                <w:b/>
                <w:bCs/>
                <w:lang w:val="cs-CZ" w:eastAsia="cs-CZ"/>
              </w:rPr>
              <w:t>ADR</w:t>
            </w:r>
          </w:p>
        </w:tc>
        <w:tc>
          <w:tcPr>
            <w:tcW w:w="283" w:type="dxa"/>
            <w:hideMark/>
          </w:tcPr>
          <w:p w14:paraId="5DBE2C5B" w14:textId="77777777" w:rsidR="00C812D1" w:rsidRDefault="00C812D1">
            <w:pPr>
              <w:rPr>
                <w:lang w:val="en-GB" w:eastAsia="de-DE"/>
              </w:rPr>
            </w:pPr>
            <w:r>
              <w:rPr>
                <w:lang w:val="en-GB" w:eastAsia="de-DE"/>
              </w:rPr>
              <w:t>:</w:t>
            </w:r>
          </w:p>
        </w:tc>
        <w:tc>
          <w:tcPr>
            <w:tcW w:w="5670" w:type="dxa"/>
            <w:hideMark/>
          </w:tcPr>
          <w:p w14:paraId="63B87AC5" w14:textId="77777777" w:rsidR="00C812D1" w:rsidRDefault="00C812D1">
            <w:pPr>
              <w:rPr>
                <w:rFonts w:eastAsia="Times New Roman"/>
                <w:vanish/>
                <w:color w:val="008000"/>
                <w:lang w:val="en-GB"/>
              </w:rPr>
            </w:pPr>
            <w:r>
              <w:rPr>
                <w:lang w:val="cs-CZ" w:eastAsia="cs-CZ"/>
              </w:rPr>
              <w:t>3</w:t>
            </w:r>
          </w:p>
          <w:p w14:paraId="374ABDFF" w14:textId="77777777" w:rsidR="00C812D1" w:rsidRDefault="00C812D1">
            <w:pPr>
              <w:rPr>
                <w:lang w:val="en-GB" w:eastAsia="de-DE"/>
              </w:rPr>
            </w:pPr>
          </w:p>
        </w:tc>
      </w:tr>
    </w:tbl>
    <w:p w14:paraId="27411D2A" w14:textId="77777777" w:rsidR="00C812D1" w:rsidRDefault="00C812D1">
      <w:pPr>
        <w:rPr>
          <w:b/>
          <w:vanish/>
          <w:color w:val="FF6600"/>
          <w:lang w:eastAsia="de-DE"/>
        </w:rPr>
      </w:pPr>
      <w:r>
        <w:rPr>
          <w:b/>
          <w:vanish/>
          <w:color w:val="FF6600"/>
          <w:lang w:eastAsia="de-DE"/>
        </w:rPr>
        <w:t>RID</w:t>
      </w:r>
    </w:p>
    <w:p w14:paraId="080894B3" w14:textId="77777777" w:rsidR="00C812D1" w:rsidRDefault="00C812D1">
      <w:pPr>
        <w:rPr>
          <w:b/>
          <w:vanish/>
          <w:color w:val="FF6600"/>
          <w:lang w:eastAsia="de-DE"/>
        </w:rPr>
      </w:pPr>
      <w:r>
        <w:rPr>
          <w:b/>
          <w:vanish/>
          <w:color w:val="FF6600"/>
          <w:lang w:eastAsia="de-DE"/>
        </w:rPr>
        <w:t>IMDG</w:t>
      </w:r>
    </w:p>
    <w:p w14:paraId="4C3D5298"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67967A91" w14:textId="77777777" w:rsidR="00C812D1" w:rsidRDefault="00C812D1">
      <w:pPr>
        <w:rPr>
          <w:vanish/>
          <w:color w:val="FF99CC"/>
          <w:lang w:val="en-GB" w:eastAsia="de-DE"/>
        </w:rPr>
      </w:pPr>
      <w:r>
        <w:rPr>
          <w:vanish/>
          <w:color w:val="FF99CC"/>
          <w:lang w:val="en-GB" w:eastAsia="de-DE"/>
        </w:rPr>
        <w:t>Substance is a dangerous good</w:t>
      </w:r>
    </w:p>
    <w:p w14:paraId="12E8F55B" w14:textId="77777777" w:rsidR="00C812D1" w:rsidRDefault="00C812D1">
      <w:pPr>
        <w:rPr>
          <w:vanish/>
          <w:color w:val="FF99CC"/>
          <w:lang w:val="en-GB" w:eastAsia="de-DE"/>
        </w:rPr>
      </w:pPr>
      <w:r>
        <w:rPr>
          <w:vanish/>
          <w:color w:val="FF99CC"/>
          <w:lang w:val="en-GB" w:eastAsia="de-DE"/>
        </w:rPr>
        <w:t>Check whether transport is permitted for this regulation</w:t>
      </w:r>
    </w:p>
    <w:p w14:paraId="0E194E06" w14:textId="77777777" w:rsidR="00C812D1" w:rsidRDefault="00C812D1">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410A3D80" w14:textId="77777777">
        <w:tc>
          <w:tcPr>
            <w:tcW w:w="2764" w:type="dxa"/>
            <w:hideMark/>
          </w:tcPr>
          <w:p w14:paraId="7BD2E4DD" w14:textId="77777777" w:rsidR="00C812D1" w:rsidRDefault="00C812D1">
            <w:pPr>
              <w:rPr>
                <w:lang w:eastAsia="de-DE"/>
              </w:rPr>
            </w:pPr>
            <w:r>
              <w:rPr>
                <w:b/>
                <w:bCs/>
                <w:lang w:val="cs-CZ" w:eastAsia="cs-CZ"/>
              </w:rPr>
              <w:t>IMDG</w:t>
            </w:r>
          </w:p>
        </w:tc>
        <w:tc>
          <w:tcPr>
            <w:tcW w:w="283" w:type="dxa"/>
            <w:hideMark/>
          </w:tcPr>
          <w:p w14:paraId="64A2E453" w14:textId="77777777" w:rsidR="00C812D1" w:rsidRDefault="00C812D1">
            <w:pPr>
              <w:rPr>
                <w:lang w:val="en-GB" w:eastAsia="de-DE"/>
              </w:rPr>
            </w:pPr>
            <w:r>
              <w:rPr>
                <w:lang w:val="en-GB" w:eastAsia="de-DE"/>
              </w:rPr>
              <w:t>:</w:t>
            </w:r>
          </w:p>
        </w:tc>
        <w:tc>
          <w:tcPr>
            <w:tcW w:w="5670" w:type="dxa"/>
            <w:hideMark/>
          </w:tcPr>
          <w:p w14:paraId="581E2FAC" w14:textId="77777777" w:rsidR="00C812D1" w:rsidRDefault="00C812D1">
            <w:pPr>
              <w:rPr>
                <w:rFonts w:eastAsia="Times New Roman"/>
                <w:vanish/>
                <w:color w:val="008000"/>
                <w:lang w:val="en-GB"/>
              </w:rPr>
            </w:pPr>
            <w:r>
              <w:rPr>
                <w:lang w:val="cs-CZ" w:eastAsia="cs-CZ"/>
              </w:rPr>
              <w:t>3</w:t>
            </w:r>
          </w:p>
          <w:p w14:paraId="1917CC6D" w14:textId="77777777" w:rsidR="00C812D1" w:rsidRDefault="00C812D1">
            <w:pPr>
              <w:rPr>
                <w:lang w:val="en-GB" w:eastAsia="de-DE"/>
              </w:rPr>
            </w:pPr>
          </w:p>
        </w:tc>
      </w:tr>
    </w:tbl>
    <w:p w14:paraId="40E6316A" w14:textId="77777777" w:rsidR="00C812D1" w:rsidRDefault="00C812D1">
      <w:pPr>
        <w:rPr>
          <w:b/>
          <w:vanish/>
          <w:color w:val="FF6600"/>
          <w:lang w:val="en-US" w:eastAsia="de-DE"/>
        </w:rPr>
      </w:pPr>
      <w:r>
        <w:rPr>
          <w:b/>
          <w:vanish/>
          <w:color w:val="FF6600"/>
          <w:lang w:val="en-US" w:eastAsia="de-DE"/>
        </w:rPr>
        <w:t>IATA</w:t>
      </w:r>
    </w:p>
    <w:p w14:paraId="5A028826" w14:textId="77777777" w:rsidR="00C812D1" w:rsidRDefault="00C812D1">
      <w:pPr>
        <w:rPr>
          <w:bCs/>
          <w:vanish/>
          <w:color w:val="FF6600"/>
          <w:lang w:val="en-US" w:eastAsia="de-DE"/>
        </w:rPr>
      </w:pPr>
    </w:p>
    <w:p w14:paraId="2E2DEF13"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33397A81" w14:textId="77777777" w:rsidR="00C812D1" w:rsidRDefault="00C812D1">
      <w:pPr>
        <w:rPr>
          <w:vanish/>
          <w:color w:val="FF99CC"/>
          <w:lang w:val="en-GB" w:eastAsia="de-DE"/>
        </w:rPr>
      </w:pPr>
      <w:r>
        <w:rPr>
          <w:vanish/>
          <w:color w:val="FF99CC"/>
          <w:lang w:val="en-GB" w:eastAsia="de-DE"/>
        </w:rPr>
        <w:t>Substance is a dangerous good =&gt; output DG information</w:t>
      </w:r>
    </w:p>
    <w:p w14:paraId="3F1D6F18" w14:textId="77777777" w:rsidR="00C812D1" w:rsidRDefault="00C812D1">
      <w:pPr>
        <w:rPr>
          <w:vanish/>
          <w:color w:val="008000"/>
          <w:lang w:val="en-US" w:eastAsia="de-DE"/>
        </w:rPr>
      </w:pPr>
    </w:p>
    <w:p w14:paraId="673BC974" w14:textId="77777777" w:rsidR="00C812D1" w:rsidRDefault="00C812D1">
      <w:pPr>
        <w:rPr>
          <w:vanish/>
          <w:color w:val="008000"/>
          <w:lang w:val="en-US" w:eastAsia="de-DE"/>
        </w:rPr>
      </w:pPr>
    </w:p>
    <w:p w14:paraId="7BAC49E5" w14:textId="77777777" w:rsidR="00C812D1" w:rsidRDefault="00C812D1">
      <w:pPr>
        <w:rPr>
          <w:bCs/>
          <w:vanish/>
          <w:color w:val="FF6600"/>
          <w:lang w:val="en-US" w:eastAsia="de-DE"/>
        </w:rPr>
      </w:pPr>
      <w:r>
        <w:rPr>
          <w:bCs/>
          <w:vanish/>
          <w:color w:val="FF6600"/>
          <w:lang w:val="en-US" w:eastAsia="de-DE"/>
        </w:rPr>
        <w:t>Output when subs/mix is not permitted for IATA_C and therefore also not permitted for IATA_P</w:t>
      </w:r>
    </w:p>
    <w:p w14:paraId="1B9BBF78" w14:textId="77777777" w:rsidR="00C812D1" w:rsidRDefault="00C812D1">
      <w:pPr>
        <w:rPr>
          <w:bCs/>
          <w:vanish/>
          <w:color w:val="FF6600"/>
          <w:lang w:val="en-US" w:eastAsia="de-DE"/>
        </w:rPr>
      </w:pPr>
      <w:r>
        <w:rPr>
          <w:bCs/>
          <w:vanish/>
          <w:color w:val="FF6600"/>
          <w:lang w:val="en-US" w:eastAsia="de-DE"/>
        </w:rPr>
        <w:t>Start when sub/mix is DG for IATA_C and therefore DG or not permitted for transport for IATA_P</w:t>
      </w:r>
    </w:p>
    <w:p w14:paraId="410D1A03"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2EABC081" w14:textId="77777777" w:rsidR="00C812D1" w:rsidRDefault="00C812D1">
      <w:pPr>
        <w:rPr>
          <w:vanish/>
          <w:color w:val="FF99CC"/>
          <w:lang w:val="en-GB" w:eastAsia="de-DE"/>
        </w:rPr>
      </w:pPr>
      <w:r>
        <w:rPr>
          <w:vanish/>
          <w:color w:val="FF99CC"/>
          <w:lang w:val="en-GB" w:eastAsia="de-DE"/>
        </w:rPr>
        <w:t>Substance is a dangerous good</w:t>
      </w:r>
    </w:p>
    <w:p w14:paraId="0E04DF6C" w14:textId="77777777" w:rsidR="00C812D1" w:rsidRDefault="00C812D1">
      <w:pPr>
        <w:rPr>
          <w:vanish/>
          <w:color w:val="FF99CC"/>
          <w:lang w:val="en-GB" w:eastAsia="de-DE"/>
        </w:rPr>
      </w:pPr>
      <w:r>
        <w:rPr>
          <w:vanish/>
          <w:color w:val="FF99CC"/>
          <w:lang w:val="en-GB" w:eastAsia="de-DE"/>
        </w:rPr>
        <w:t>Check whether transport is permitted for this regulation</w:t>
      </w:r>
    </w:p>
    <w:p w14:paraId="6BFBDB71" w14:textId="77777777" w:rsidR="00C812D1" w:rsidRDefault="00C812D1">
      <w:pPr>
        <w:rPr>
          <w:vanish/>
          <w:color w:val="FF99CC"/>
          <w:lang w:val="en-GB" w:eastAsia="de-DE"/>
        </w:rPr>
      </w:pPr>
      <w:r>
        <w:rPr>
          <w:vanish/>
          <w:color w:val="FF99CC"/>
          <w:lang w:val="en-GB" w:eastAsia="de-DE"/>
        </w:rPr>
        <w:t>Transport is permitted</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6E87C884" w14:textId="77777777">
        <w:tc>
          <w:tcPr>
            <w:tcW w:w="2764" w:type="dxa"/>
            <w:hideMark/>
          </w:tcPr>
          <w:p w14:paraId="381E7A82" w14:textId="77777777" w:rsidR="00C812D1" w:rsidRDefault="00C812D1">
            <w:pPr>
              <w:rPr>
                <w:lang w:val="pt-BR" w:eastAsia="de-DE"/>
              </w:rPr>
            </w:pPr>
            <w:r>
              <w:rPr>
                <w:rFonts w:eastAsia="MS Mincho"/>
                <w:b/>
                <w:bCs/>
                <w:lang w:val="cs-CZ" w:eastAsia="cs-CZ"/>
              </w:rPr>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hideMark/>
          </w:tcPr>
          <w:p w14:paraId="044E9BD5" w14:textId="77777777" w:rsidR="00C812D1" w:rsidRDefault="00C812D1">
            <w:pPr>
              <w:rPr>
                <w:lang w:val="en-GB" w:eastAsia="de-DE"/>
              </w:rPr>
            </w:pPr>
            <w:r>
              <w:rPr>
                <w:lang w:val="en-GB" w:eastAsia="de-DE"/>
              </w:rPr>
              <w:t>:</w:t>
            </w:r>
          </w:p>
        </w:tc>
        <w:tc>
          <w:tcPr>
            <w:tcW w:w="5670" w:type="dxa"/>
            <w:hideMark/>
          </w:tcPr>
          <w:p w14:paraId="56BCDC3F" w14:textId="77777777" w:rsidR="00C812D1" w:rsidRDefault="00C812D1">
            <w:pPr>
              <w:rPr>
                <w:rFonts w:eastAsia="Times New Roman"/>
                <w:vanish/>
                <w:color w:val="008000"/>
                <w:lang w:val="en-GB"/>
              </w:rPr>
            </w:pPr>
            <w:r>
              <w:rPr>
                <w:lang w:val="cs-CZ" w:eastAsia="cs-CZ"/>
              </w:rPr>
              <w:t>3</w:t>
            </w:r>
          </w:p>
          <w:p w14:paraId="265A3AA0" w14:textId="77777777" w:rsidR="00C812D1" w:rsidRDefault="00C812D1">
            <w:pPr>
              <w:rPr>
                <w:lang w:val="en-GB" w:eastAsia="de-DE"/>
              </w:rPr>
            </w:pPr>
          </w:p>
        </w:tc>
      </w:tr>
    </w:tbl>
    <w:p w14:paraId="6A24593A" w14:textId="77777777" w:rsidR="00C812D1" w:rsidRDefault="00C812D1">
      <w:pPr>
        <w:rPr>
          <w:bCs/>
          <w:vanish/>
          <w:color w:val="FF6600"/>
          <w:lang w:val="en-US" w:eastAsia="de-DE"/>
        </w:rPr>
      </w:pPr>
      <w:r>
        <w:rPr>
          <w:bCs/>
          <w:vanish/>
          <w:color w:val="FF6600"/>
          <w:lang w:val="en-US" w:eastAsia="de-DE"/>
        </w:rPr>
        <w:t>Output when subs/mix is non-DG for IATA_C and non-DG, DG or not permitted for transpt for IATA_P</w:t>
      </w:r>
    </w:p>
    <w:p w14:paraId="0F7FE7DB" w14:textId="77777777" w:rsidR="00C812D1" w:rsidRDefault="00C812D1">
      <w:pPr>
        <w:rPr>
          <w:bCs/>
          <w:vanish/>
          <w:color w:val="FF6600"/>
          <w:lang w:val="en-US" w:eastAsia="de-DE"/>
        </w:rPr>
      </w:pPr>
      <w:r>
        <w:rPr>
          <w:bCs/>
          <w:vanish/>
          <w:color w:val="FF6600"/>
          <w:lang w:val="en-US" w:eastAsia="de-DE"/>
        </w:rPr>
        <w:t>End output when sub/mix is DG for IATA_C and therefore DG or not permitted for transport for IATA_P</w:t>
      </w:r>
    </w:p>
    <w:p w14:paraId="38EE719C"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2E89383A" w14:textId="77777777" w:rsidR="00C812D1" w:rsidRDefault="00C812D1">
      <w:pPr>
        <w:rPr>
          <w:vanish/>
          <w:color w:val="FF99CC"/>
          <w:lang w:val="en-GB" w:eastAsia="de-DE"/>
        </w:rPr>
      </w:pPr>
      <w:r>
        <w:rPr>
          <w:vanish/>
          <w:color w:val="FF99CC"/>
          <w:lang w:val="en-GB" w:eastAsia="de-DE"/>
        </w:rPr>
        <w:t>Substance is a dangerous good</w:t>
      </w:r>
    </w:p>
    <w:p w14:paraId="613ED8A4" w14:textId="77777777" w:rsidR="00C812D1" w:rsidRDefault="00C812D1">
      <w:pPr>
        <w:rPr>
          <w:vanish/>
          <w:color w:val="008000"/>
          <w:lang w:eastAsia="de-DE"/>
        </w:rPr>
      </w:pPr>
    </w:p>
    <w:p w14:paraId="430A0809" w14:textId="77777777" w:rsidR="00C812D1" w:rsidRDefault="00C812D1">
      <w:pPr>
        <w:rPr>
          <w:vanish/>
          <w:color w:val="008000"/>
          <w:lang w:eastAsia="de-DE"/>
        </w:rPr>
      </w:pPr>
    </w:p>
    <w:p w14:paraId="72E30FCB" w14:textId="77777777" w:rsidR="00C812D1" w:rsidRDefault="00C812D1">
      <w:pPr>
        <w:rPr>
          <w:vanish/>
          <w:color w:val="008000"/>
          <w:lang w:val="en-US"/>
        </w:rPr>
      </w:pPr>
    </w:p>
    <w:p w14:paraId="0BE1C660" w14:textId="77777777" w:rsidR="00C812D1" w:rsidRDefault="00C812D1">
      <w:pPr>
        <w:rPr>
          <w:vanish/>
          <w:color w:val="008000"/>
          <w:lang w:val="en-US"/>
        </w:rPr>
      </w:pPr>
    </w:p>
    <w:p w14:paraId="6F840C71" w14:textId="77777777" w:rsidR="00C812D1" w:rsidRDefault="00C812D1">
      <w:pPr>
        <w:rPr>
          <w:vanish/>
          <w:color w:val="FF99CC"/>
          <w:lang w:val="en-GB" w:eastAsia="de-DE"/>
        </w:rPr>
      </w:pPr>
      <w:r>
        <w:rPr>
          <w:vanish/>
          <w:color w:val="FF99CC"/>
          <w:lang w:val="en-GB" w:eastAsia="de-DE"/>
        </w:rPr>
        <w:t>Check if sub/mix is not regulated for ALL regulations and no Hazard Notes or SPs are available</w:t>
      </w:r>
    </w:p>
    <w:p w14:paraId="37DE3467" w14:textId="77777777" w:rsidR="00C812D1" w:rsidRDefault="00C812D1">
      <w:pPr>
        <w:rPr>
          <w:vanish/>
          <w:color w:val="008000"/>
          <w:lang w:val="en-US" w:eastAsia="de-DE"/>
        </w:rPr>
      </w:pPr>
    </w:p>
    <w:p w14:paraId="628D15E1" w14:textId="77777777" w:rsidR="00C812D1" w:rsidRDefault="00C812D1">
      <w:pPr>
        <w:rPr>
          <w:vanish/>
          <w:color w:val="008000"/>
          <w:lang w:val="en-US" w:eastAsia="de-DE"/>
        </w:rPr>
      </w:pPr>
    </w:p>
    <w:p w14:paraId="598D36FF" w14:textId="77777777" w:rsidR="00C812D1" w:rsidRDefault="00C812D1">
      <w:pPr>
        <w:rPr>
          <w:vanish/>
          <w:color w:val="008000"/>
          <w:lang w:eastAsia="de-DE"/>
        </w:rPr>
      </w:pPr>
    </w:p>
    <w:p w14:paraId="1983C1CF" w14:textId="77777777" w:rsidR="00C812D1" w:rsidRDefault="00C812D1">
      <w:pPr>
        <w:rPr>
          <w:vanish/>
          <w:color w:val="008000"/>
          <w:lang w:val="en-US" w:eastAsia="de-DE"/>
        </w:rPr>
      </w:pPr>
    </w:p>
    <w:p w14:paraId="6EAEEEA0" w14:textId="77777777" w:rsidR="00C812D1" w:rsidRDefault="00C812D1">
      <w:pPr>
        <w:rPr>
          <w:vanish/>
          <w:color w:val="008000"/>
          <w:lang w:eastAsia="en-US"/>
        </w:rPr>
      </w:pPr>
    </w:p>
    <w:p w14:paraId="48055474" w14:textId="77777777" w:rsidR="00C812D1" w:rsidRDefault="00C812D1">
      <w:pPr>
        <w:rPr>
          <w:vanish/>
          <w:color w:val="008000"/>
        </w:rPr>
      </w:pPr>
    </w:p>
    <w:p w14:paraId="0F85C860" w14:textId="77777777" w:rsidR="00C812D1" w:rsidRDefault="00C812D1">
      <w:pPr>
        <w:rPr>
          <w:vanish/>
          <w:color w:val="008000"/>
          <w:lang w:val="da-DK"/>
        </w:rPr>
      </w:pPr>
    </w:p>
    <w:p w14:paraId="1A64C360" w14:textId="77777777" w:rsidR="00C812D1" w:rsidRDefault="00C812D1">
      <w:pPr>
        <w:rPr>
          <w:vanish/>
          <w:color w:val="008000"/>
          <w:lang w:val="da-DK"/>
        </w:rPr>
      </w:pPr>
    </w:p>
    <w:p w14:paraId="26A7EBB4" w14:textId="77777777" w:rsidR="00C812D1" w:rsidRDefault="00C812D1">
      <w:pPr>
        <w:pStyle w:val="20SDSSubsectionHeaderforEU"/>
        <w:rPr>
          <w:lang w:eastAsia="de-DE"/>
        </w:rPr>
      </w:pPr>
      <w:r>
        <w:rPr>
          <w:lang w:eastAsia="de-DE"/>
        </w:rPr>
        <w:t xml:space="preserve">14.4 </w:t>
      </w:r>
      <w:r>
        <w:rPr>
          <w:lang w:val="cs-CZ" w:eastAsia="cs-CZ"/>
        </w:rPr>
        <w:t>Obalová skupina</w:t>
      </w:r>
    </w:p>
    <w:p w14:paraId="130A2A37" w14:textId="77777777" w:rsidR="00C812D1" w:rsidRDefault="00C812D1">
      <w:pPr>
        <w:rPr>
          <w:vanish/>
          <w:color w:val="008000"/>
          <w:lang w:val="en-US" w:eastAsia="de-DE"/>
        </w:rPr>
      </w:pPr>
    </w:p>
    <w:p w14:paraId="080240F2" w14:textId="77777777" w:rsidR="00C812D1" w:rsidRDefault="00C812D1">
      <w:pPr>
        <w:rPr>
          <w:vanish/>
          <w:color w:val="008000"/>
          <w:lang w:val="en-US" w:eastAsia="de-DE"/>
        </w:rPr>
      </w:pPr>
    </w:p>
    <w:p w14:paraId="598249E5" w14:textId="77777777" w:rsidR="00C812D1" w:rsidRDefault="00C812D1">
      <w:pPr>
        <w:rPr>
          <w:b/>
          <w:vanish/>
          <w:color w:val="FF6600"/>
          <w:lang w:val="en-US" w:eastAsia="de-DE"/>
        </w:rPr>
      </w:pPr>
      <w:r>
        <w:rPr>
          <w:b/>
          <w:vanish/>
          <w:color w:val="FF6600"/>
          <w:lang w:val="en-US" w:eastAsia="de-DE"/>
        </w:rPr>
        <w:t>ADN</w:t>
      </w:r>
    </w:p>
    <w:p w14:paraId="7659C90E" w14:textId="77777777" w:rsidR="00C812D1" w:rsidRDefault="00C812D1">
      <w:pPr>
        <w:rPr>
          <w:vanish/>
          <w:color w:val="ED7D31"/>
          <w:lang w:val="en-US"/>
        </w:rPr>
      </w:pPr>
      <w:r>
        <w:rPr>
          <w:vanish/>
          <w:color w:val="ED7D31"/>
          <w:lang w:val="en-US"/>
        </w:rPr>
        <w:t>MG150526: make sure remarks for ADN should be printed at all!</w:t>
      </w:r>
    </w:p>
    <w:p w14:paraId="6D830961" w14:textId="77777777" w:rsidR="00C812D1" w:rsidRDefault="00C812D1">
      <w:pPr>
        <w:rPr>
          <w:vanish/>
          <w:color w:val="008000"/>
          <w:lang w:val="en-US"/>
        </w:rPr>
      </w:pPr>
    </w:p>
    <w:p w14:paraId="570BD2A3" w14:textId="77777777" w:rsidR="00C812D1" w:rsidRDefault="00C812D1">
      <w:pPr>
        <w:rPr>
          <w:vanish/>
          <w:color w:val="008000"/>
          <w:lang w:val="en-US" w:eastAsia="de-DE"/>
        </w:rPr>
      </w:pPr>
    </w:p>
    <w:p w14:paraId="7B9C8F8D" w14:textId="77777777" w:rsidR="00C812D1" w:rsidRDefault="00C812D1">
      <w:pPr>
        <w:rPr>
          <w:vanish/>
          <w:color w:val="008000"/>
          <w:lang w:val="en-US"/>
        </w:rPr>
      </w:pPr>
    </w:p>
    <w:p w14:paraId="403C1A58" w14:textId="77777777" w:rsidR="00C812D1" w:rsidRDefault="00C812D1">
      <w:pPr>
        <w:rPr>
          <w:b/>
          <w:vanish/>
          <w:color w:val="FF6600"/>
          <w:lang w:eastAsia="de-DE"/>
        </w:rPr>
      </w:pPr>
      <w:r>
        <w:rPr>
          <w:b/>
          <w:vanish/>
          <w:color w:val="FF6600"/>
          <w:lang w:eastAsia="de-DE"/>
        </w:rPr>
        <w:t>ADR</w:t>
      </w:r>
    </w:p>
    <w:p w14:paraId="5CCB8134"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06287C90" w14:textId="77777777" w:rsidR="00C812D1" w:rsidRDefault="00C812D1">
      <w:pPr>
        <w:rPr>
          <w:vanish/>
          <w:color w:val="FF99CC"/>
          <w:lang w:val="en-GB" w:eastAsia="de-DE"/>
        </w:rPr>
      </w:pPr>
      <w:r>
        <w:rPr>
          <w:vanish/>
          <w:color w:val="FF99CC"/>
          <w:lang w:val="en-GB" w:eastAsia="de-DE"/>
        </w:rPr>
        <w:t>Substance is a dangerous good</w:t>
      </w:r>
    </w:p>
    <w:p w14:paraId="5A3F5D87" w14:textId="77777777" w:rsidR="00C812D1" w:rsidRDefault="00C812D1">
      <w:pPr>
        <w:rPr>
          <w:vanish/>
          <w:color w:val="FF99CC"/>
          <w:lang w:val="en-GB"/>
        </w:rPr>
      </w:pPr>
      <w:r>
        <w:rPr>
          <w:vanish/>
          <w:color w:val="FF99CC"/>
          <w:lang w:val="en-GB"/>
        </w:rPr>
        <w:t>Check whether transport is permitted for this regulation</w:t>
      </w:r>
    </w:p>
    <w:p w14:paraId="4BF3ED3E" w14:textId="77777777" w:rsidR="00C812D1" w:rsidRDefault="00C812D1">
      <w:pPr>
        <w:rPr>
          <w:vanish/>
          <w:color w:val="008000"/>
          <w:lang w:val="en-GB" w:eastAsia="de-DE"/>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C812D1" w14:paraId="74AB5A94" w14:textId="77777777">
        <w:tc>
          <w:tcPr>
            <w:tcW w:w="2759" w:type="dxa"/>
            <w:hideMark/>
          </w:tcPr>
          <w:p w14:paraId="67E13E42" w14:textId="77777777" w:rsidR="00C812D1" w:rsidRDefault="00C812D1">
            <w:pPr>
              <w:rPr>
                <w:rFonts w:ascii="Arial Bold" w:hAnsi="Arial Bold"/>
                <w:b/>
                <w:bCs/>
                <w:lang w:val="en-US" w:eastAsia="de-DE"/>
              </w:rPr>
            </w:pPr>
            <w:r>
              <w:rPr>
                <w:b/>
                <w:bCs/>
                <w:lang w:val="cs-CZ" w:eastAsia="cs-CZ"/>
              </w:rPr>
              <w:t>ADR</w:t>
            </w:r>
          </w:p>
        </w:tc>
        <w:tc>
          <w:tcPr>
            <w:tcW w:w="5953" w:type="dxa"/>
            <w:hideMark/>
          </w:tcPr>
          <w:p w14:paraId="471E68E8" w14:textId="77777777" w:rsidR="00C812D1" w:rsidRDefault="00C812D1">
            <w:pPr>
              <w:rPr>
                <w:vanish/>
                <w:color w:val="008000"/>
                <w:lang w:val="en-GB" w:eastAsia="de-DE"/>
              </w:rPr>
            </w:pPr>
          </w:p>
        </w:tc>
      </w:tr>
    </w:tbl>
    <w:p w14:paraId="6CBED8D9" w14:textId="77777777" w:rsidR="00C812D1" w:rsidRDefault="00C812D1">
      <w:pPr>
        <w:rPr>
          <w:vanish/>
          <w:color w:val="008000"/>
          <w:lang w:val="en-GB" w:eastAsia="de-DE"/>
        </w:rPr>
      </w:pPr>
    </w:p>
    <w:p w14:paraId="7091EB0D" w14:textId="77777777" w:rsidR="00C812D1" w:rsidRDefault="00C812D1">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2"/>
      </w:tblGrid>
      <w:tr w:rsidR="00C812D1" w14:paraId="7CBB5394" w14:textId="77777777">
        <w:tc>
          <w:tcPr>
            <w:tcW w:w="2764" w:type="dxa"/>
            <w:hideMark/>
          </w:tcPr>
          <w:p w14:paraId="28F3330E" w14:textId="77777777" w:rsidR="00C812D1" w:rsidRDefault="00C812D1">
            <w:pPr>
              <w:rPr>
                <w:rFonts w:eastAsia="Times New Roman"/>
                <w:vanish/>
                <w:color w:val="808080"/>
                <w:lang w:val="en-US" w:eastAsia="en-US"/>
              </w:rPr>
            </w:pPr>
            <w:r>
              <w:rPr>
                <w:lang w:val="cs-CZ" w:eastAsia="cs-CZ"/>
              </w:rPr>
              <w:t>Obalová skupina</w:t>
            </w:r>
          </w:p>
        </w:tc>
        <w:tc>
          <w:tcPr>
            <w:tcW w:w="283" w:type="dxa"/>
            <w:hideMark/>
          </w:tcPr>
          <w:p w14:paraId="14FA7821" w14:textId="77777777" w:rsidR="00C812D1" w:rsidRDefault="00C812D1">
            <w:pPr>
              <w:rPr>
                <w:lang w:val="en-GB" w:bidi="th-TH"/>
              </w:rPr>
            </w:pPr>
            <w:r>
              <w:rPr>
                <w:lang w:val="en-GB" w:bidi="th-TH"/>
              </w:rPr>
              <w:t>:</w:t>
            </w:r>
          </w:p>
        </w:tc>
        <w:tc>
          <w:tcPr>
            <w:tcW w:w="5852" w:type="dxa"/>
            <w:hideMark/>
          </w:tcPr>
          <w:p w14:paraId="67DF4DDF" w14:textId="77777777" w:rsidR="00C812D1" w:rsidRDefault="00C812D1">
            <w:pPr>
              <w:rPr>
                <w:rFonts w:eastAsia="Times New Roman"/>
                <w:vanish/>
                <w:color w:val="008000"/>
                <w:lang w:val="en-GB" w:eastAsia="en-US"/>
              </w:rPr>
            </w:pPr>
            <w:r>
              <w:rPr>
                <w:lang w:val="cs-CZ" w:eastAsia="cs-CZ"/>
              </w:rPr>
              <w:t>III</w:t>
            </w:r>
          </w:p>
        </w:tc>
      </w:tr>
    </w:tbl>
    <w:p w14:paraId="3982405D" w14:textId="77777777" w:rsidR="00C812D1" w:rsidRDefault="00C812D1">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40241AC5" w14:textId="77777777">
        <w:tc>
          <w:tcPr>
            <w:tcW w:w="2764" w:type="dxa"/>
            <w:hideMark/>
          </w:tcPr>
          <w:p w14:paraId="54EC0354" w14:textId="77777777" w:rsidR="00C812D1" w:rsidRDefault="00C812D1">
            <w:pPr>
              <w:rPr>
                <w:lang w:val="fr-FR" w:eastAsia="de-DE"/>
              </w:rPr>
            </w:pPr>
            <w:r>
              <w:rPr>
                <w:lang w:val="cs-CZ" w:eastAsia="cs-CZ"/>
              </w:rPr>
              <w:t>Klasifikační kód</w:t>
            </w:r>
          </w:p>
        </w:tc>
        <w:tc>
          <w:tcPr>
            <w:tcW w:w="283" w:type="dxa"/>
            <w:hideMark/>
          </w:tcPr>
          <w:p w14:paraId="7D489BA8" w14:textId="77777777" w:rsidR="00C812D1" w:rsidRDefault="00C812D1">
            <w:pPr>
              <w:rPr>
                <w:lang w:val="en-GB" w:eastAsia="de-DE"/>
              </w:rPr>
            </w:pPr>
            <w:r>
              <w:rPr>
                <w:lang w:val="en-GB" w:eastAsia="de-DE"/>
              </w:rPr>
              <w:t>:</w:t>
            </w:r>
          </w:p>
        </w:tc>
        <w:tc>
          <w:tcPr>
            <w:tcW w:w="5670" w:type="dxa"/>
            <w:hideMark/>
          </w:tcPr>
          <w:p w14:paraId="65887CAE" w14:textId="77777777" w:rsidR="00C812D1" w:rsidRDefault="00C812D1">
            <w:pPr>
              <w:rPr>
                <w:lang w:val="en-GB" w:eastAsia="de-DE"/>
              </w:rPr>
            </w:pPr>
            <w:r>
              <w:rPr>
                <w:lang w:val="cs-CZ" w:eastAsia="cs-CZ"/>
              </w:rPr>
              <w:t>F1</w:t>
            </w:r>
          </w:p>
        </w:tc>
      </w:tr>
      <w:tr w:rsidR="00C812D1" w14:paraId="7DC1715B" w14:textId="77777777">
        <w:tc>
          <w:tcPr>
            <w:tcW w:w="2764" w:type="dxa"/>
            <w:hideMark/>
          </w:tcPr>
          <w:p w14:paraId="4423BF33" w14:textId="77777777" w:rsidR="00C812D1" w:rsidRDefault="00C812D1">
            <w:pPr>
              <w:rPr>
                <w:lang w:val="en-US" w:eastAsia="de-DE"/>
              </w:rPr>
            </w:pPr>
            <w:r>
              <w:rPr>
                <w:lang w:val="cs-CZ" w:eastAsia="cs-CZ"/>
              </w:rPr>
              <w:t>Štítky</w:t>
            </w:r>
          </w:p>
        </w:tc>
        <w:tc>
          <w:tcPr>
            <w:tcW w:w="283" w:type="dxa"/>
            <w:hideMark/>
          </w:tcPr>
          <w:p w14:paraId="2A6AD3E2" w14:textId="77777777" w:rsidR="00C812D1" w:rsidRDefault="00C812D1">
            <w:pPr>
              <w:rPr>
                <w:lang w:val="en-GB" w:eastAsia="de-DE"/>
              </w:rPr>
            </w:pPr>
            <w:r>
              <w:rPr>
                <w:lang w:val="en-GB" w:eastAsia="de-DE"/>
              </w:rPr>
              <w:t>:</w:t>
            </w:r>
          </w:p>
        </w:tc>
        <w:tc>
          <w:tcPr>
            <w:tcW w:w="5670" w:type="dxa"/>
            <w:hideMark/>
          </w:tcPr>
          <w:p w14:paraId="5F4F3C19" w14:textId="77777777" w:rsidR="00C812D1" w:rsidRDefault="00C812D1">
            <w:pPr>
              <w:rPr>
                <w:lang w:val="en-GB" w:eastAsia="de-DE"/>
              </w:rPr>
            </w:pPr>
            <w:r>
              <w:rPr>
                <w:lang w:val="cs-CZ" w:eastAsia="cs-CZ"/>
              </w:rPr>
              <w:t>3</w:t>
            </w:r>
          </w:p>
        </w:tc>
      </w:tr>
    </w:tbl>
    <w:p w14:paraId="0126ADF1" w14:textId="77777777" w:rsidR="00C812D1" w:rsidRDefault="00C812D1">
      <w:pPr>
        <w:rPr>
          <w:vanish/>
          <w:color w:val="ED7D31"/>
          <w:lang w:val="en-US"/>
        </w:rPr>
      </w:pPr>
      <w:r>
        <w:rPr>
          <w:vanish/>
          <w:color w:val="ED7D31"/>
          <w:lang w:val="en-US"/>
        </w:rPr>
        <w:t>MG150526: make sure remarks for ADR should be printed at all!</w:t>
      </w:r>
    </w:p>
    <w:p w14:paraId="43EBB005" w14:textId="77777777" w:rsidR="00C812D1" w:rsidRDefault="00C812D1">
      <w:pPr>
        <w:rPr>
          <w:vanish/>
          <w:color w:val="008000"/>
        </w:rPr>
      </w:pPr>
    </w:p>
    <w:p w14:paraId="43CC95DF" w14:textId="77777777" w:rsidR="00C812D1" w:rsidRDefault="00C812D1">
      <w:pPr>
        <w:rPr>
          <w:vanish/>
          <w:color w:val="008000"/>
        </w:rPr>
      </w:pPr>
    </w:p>
    <w:p w14:paraId="1A9E5A17" w14:textId="77777777" w:rsidR="00C812D1" w:rsidRDefault="00C812D1">
      <w:pPr>
        <w:rPr>
          <w:b/>
          <w:vanish/>
          <w:color w:val="FF6600"/>
          <w:lang w:val="en-US" w:eastAsia="de-DE"/>
        </w:rPr>
      </w:pPr>
      <w:r>
        <w:rPr>
          <w:b/>
          <w:vanish/>
          <w:color w:val="FF6600"/>
          <w:lang w:val="en-US" w:eastAsia="de-DE"/>
        </w:rPr>
        <w:t>RID</w:t>
      </w:r>
    </w:p>
    <w:p w14:paraId="47F2E22C" w14:textId="77777777" w:rsidR="00C812D1" w:rsidRDefault="00C812D1">
      <w:pPr>
        <w:rPr>
          <w:vanish/>
          <w:color w:val="008000"/>
          <w:lang w:val="en-US" w:eastAsia="de-DE"/>
        </w:rPr>
      </w:pPr>
    </w:p>
    <w:p w14:paraId="4BDB8634" w14:textId="77777777" w:rsidR="00C812D1" w:rsidRDefault="00C812D1">
      <w:pPr>
        <w:rPr>
          <w:vanish/>
          <w:color w:val="ED7D31"/>
          <w:lang w:val="en-US"/>
        </w:rPr>
      </w:pPr>
      <w:r>
        <w:rPr>
          <w:vanish/>
          <w:color w:val="ED7D31"/>
          <w:lang w:val="en-US"/>
        </w:rPr>
        <w:t>MG150526: make sure remarks for RID should be printed at all!</w:t>
      </w:r>
    </w:p>
    <w:p w14:paraId="3FB85906" w14:textId="77777777" w:rsidR="00C812D1" w:rsidRDefault="00C812D1">
      <w:pPr>
        <w:rPr>
          <w:vanish/>
          <w:color w:val="008000"/>
        </w:rPr>
      </w:pPr>
    </w:p>
    <w:p w14:paraId="1E3C16BF" w14:textId="77777777" w:rsidR="00C812D1" w:rsidRDefault="00C812D1">
      <w:pPr>
        <w:rPr>
          <w:vanish/>
          <w:color w:val="008000"/>
        </w:rPr>
      </w:pPr>
    </w:p>
    <w:p w14:paraId="02414F85" w14:textId="77777777" w:rsidR="00C812D1" w:rsidRDefault="00C812D1">
      <w:pPr>
        <w:rPr>
          <w:b/>
          <w:vanish/>
          <w:color w:val="FF6600"/>
          <w:lang w:val="en-US" w:eastAsia="de-DE"/>
        </w:rPr>
      </w:pPr>
      <w:r>
        <w:rPr>
          <w:b/>
          <w:vanish/>
          <w:color w:val="FF6600"/>
          <w:lang w:val="en-US" w:eastAsia="de-DE"/>
        </w:rPr>
        <w:t>IMDG</w:t>
      </w:r>
    </w:p>
    <w:p w14:paraId="1E94424A" w14:textId="77777777" w:rsidR="00C812D1" w:rsidRDefault="00C812D1">
      <w:pPr>
        <w:rPr>
          <w:vanish/>
          <w:color w:val="008000"/>
          <w:lang w:val="en-US" w:eastAsia="de-DE"/>
        </w:rPr>
      </w:pPr>
    </w:p>
    <w:p w14:paraId="38BFC15D" w14:textId="77777777" w:rsidR="00C812D1" w:rsidRDefault="00C812D1">
      <w:pPr>
        <w:rPr>
          <w:vanish/>
          <w:color w:val="FF99CC"/>
          <w:lang w:val="en-GB" w:eastAsia="de-DE"/>
        </w:rPr>
      </w:pPr>
      <w:r>
        <w:rPr>
          <w:vanish/>
          <w:color w:val="FF99CC"/>
          <w:lang w:val="en-GB" w:eastAsia="de-DE"/>
        </w:rPr>
        <w:t>DG classification (FORM_SUB level)</w:t>
      </w:r>
    </w:p>
    <w:p w14:paraId="2F69EB45" w14:textId="77777777" w:rsidR="00C812D1" w:rsidRDefault="00C812D1">
      <w:pPr>
        <w:rPr>
          <w:vanish/>
          <w:color w:val="FF99CC"/>
          <w:lang w:val="en-GB" w:eastAsia="de-DE"/>
        </w:rPr>
      </w:pPr>
      <w:r>
        <w:rPr>
          <w:vanish/>
          <w:color w:val="FF99CC"/>
          <w:lang w:val="en-GB" w:eastAsia="de-DE"/>
        </w:rPr>
        <w:t>accessing actual classification (EST0F) for IMDG</w:t>
      </w:r>
    </w:p>
    <w:p w14:paraId="0D7391C8" w14:textId="77777777" w:rsidR="00C812D1" w:rsidRDefault="00C812D1">
      <w:pPr>
        <w:rPr>
          <w:vanish/>
          <w:color w:val="FF99CC"/>
          <w:lang w:val="en-GB" w:eastAsia="de-DE"/>
        </w:rPr>
      </w:pPr>
      <w:r>
        <w:rPr>
          <w:vanish/>
          <w:color w:val="FF99CC"/>
          <w:lang w:val="en-GB" w:eastAsia="de-DE"/>
        </w:rPr>
        <w:t>context has now been switched to LS_UN_SUB</w:t>
      </w:r>
    </w:p>
    <w:p w14:paraId="25AC65B9" w14:textId="77777777" w:rsidR="00C812D1" w:rsidRDefault="00C812D1">
      <w:pPr>
        <w:rPr>
          <w:vanish/>
          <w:color w:val="008000"/>
          <w:lang w:val="en-GB" w:eastAsia="de-DE"/>
        </w:rPr>
      </w:pPr>
    </w:p>
    <w:p w14:paraId="61C7294B"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30882034" w14:textId="77777777" w:rsidR="00C812D1" w:rsidRDefault="00C812D1">
      <w:pPr>
        <w:rPr>
          <w:vanish/>
          <w:color w:val="FF99CC"/>
          <w:lang w:val="en-GB" w:eastAsia="de-DE"/>
        </w:rPr>
      </w:pPr>
      <w:r>
        <w:rPr>
          <w:vanish/>
          <w:color w:val="FF99CC"/>
          <w:lang w:val="en-GB" w:eastAsia="de-DE"/>
        </w:rPr>
        <w:t>Substance is a dangerous good</w:t>
      </w:r>
    </w:p>
    <w:p w14:paraId="71482B54" w14:textId="77777777" w:rsidR="00C812D1" w:rsidRDefault="00C812D1">
      <w:pPr>
        <w:rPr>
          <w:vanish/>
          <w:color w:val="FF99CC"/>
          <w:lang w:val="en-GB"/>
        </w:rPr>
      </w:pPr>
      <w:r>
        <w:rPr>
          <w:vanish/>
          <w:color w:val="FF99CC"/>
          <w:lang w:val="en-GB"/>
        </w:rPr>
        <w:t>Check whether transport is permitted for this regulation</w:t>
      </w:r>
    </w:p>
    <w:p w14:paraId="78B31772" w14:textId="77777777" w:rsidR="00C812D1" w:rsidRDefault="00C812D1">
      <w:pPr>
        <w:rPr>
          <w:vanish/>
          <w:color w:val="008000"/>
          <w:lang w:val="en-GB" w:eastAsia="de-DE"/>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C812D1" w14:paraId="5427C009" w14:textId="77777777">
        <w:tc>
          <w:tcPr>
            <w:tcW w:w="2759" w:type="dxa"/>
            <w:hideMark/>
          </w:tcPr>
          <w:p w14:paraId="099759D8" w14:textId="77777777" w:rsidR="00C812D1" w:rsidRDefault="00C812D1">
            <w:pPr>
              <w:rPr>
                <w:b/>
                <w:bCs/>
                <w:lang w:val="en-GB" w:eastAsia="de-DE"/>
              </w:rPr>
            </w:pPr>
            <w:r>
              <w:rPr>
                <w:b/>
                <w:bCs/>
                <w:lang w:val="cs-CZ" w:eastAsia="cs-CZ"/>
              </w:rPr>
              <w:t>IMDG</w:t>
            </w:r>
          </w:p>
        </w:tc>
        <w:tc>
          <w:tcPr>
            <w:tcW w:w="5953" w:type="dxa"/>
            <w:hideMark/>
          </w:tcPr>
          <w:p w14:paraId="0E5E5677" w14:textId="77777777" w:rsidR="00C812D1" w:rsidRDefault="00C812D1">
            <w:pPr>
              <w:rPr>
                <w:vanish/>
                <w:color w:val="FF99CC"/>
                <w:lang w:val="en-GB" w:eastAsia="de-DE"/>
              </w:rPr>
            </w:pPr>
          </w:p>
        </w:tc>
      </w:tr>
    </w:tbl>
    <w:p w14:paraId="13FF0AF0" w14:textId="77777777" w:rsidR="00C812D1" w:rsidRDefault="00C812D1">
      <w:pPr>
        <w:rPr>
          <w:vanish/>
          <w:color w:val="008000"/>
          <w:lang w:val="en-GB" w:eastAsia="de-DE"/>
        </w:rPr>
      </w:pPr>
    </w:p>
    <w:p w14:paraId="3A5361B8" w14:textId="77777777" w:rsidR="00C812D1" w:rsidRDefault="00C812D1">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2"/>
      </w:tblGrid>
      <w:tr w:rsidR="00C812D1" w14:paraId="62FAB22C" w14:textId="77777777">
        <w:tc>
          <w:tcPr>
            <w:tcW w:w="2764" w:type="dxa"/>
            <w:hideMark/>
          </w:tcPr>
          <w:p w14:paraId="2BD8A317" w14:textId="77777777" w:rsidR="00C812D1" w:rsidRDefault="00C812D1">
            <w:pPr>
              <w:rPr>
                <w:rFonts w:eastAsia="Times New Roman"/>
                <w:vanish/>
                <w:color w:val="808080"/>
                <w:lang w:val="en-US" w:eastAsia="en-US"/>
              </w:rPr>
            </w:pPr>
            <w:r>
              <w:rPr>
                <w:lang w:val="cs-CZ" w:eastAsia="cs-CZ"/>
              </w:rPr>
              <w:t>Obalová skupina</w:t>
            </w:r>
          </w:p>
        </w:tc>
        <w:tc>
          <w:tcPr>
            <w:tcW w:w="283" w:type="dxa"/>
            <w:hideMark/>
          </w:tcPr>
          <w:p w14:paraId="30F57BA1" w14:textId="77777777" w:rsidR="00C812D1" w:rsidRDefault="00C812D1">
            <w:pPr>
              <w:rPr>
                <w:lang w:val="en-GB" w:bidi="th-TH"/>
              </w:rPr>
            </w:pPr>
            <w:r>
              <w:rPr>
                <w:lang w:val="en-GB" w:bidi="th-TH"/>
              </w:rPr>
              <w:t>:</w:t>
            </w:r>
          </w:p>
        </w:tc>
        <w:tc>
          <w:tcPr>
            <w:tcW w:w="5852" w:type="dxa"/>
            <w:hideMark/>
          </w:tcPr>
          <w:p w14:paraId="549493E6" w14:textId="77777777" w:rsidR="00C812D1" w:rsidRDefault="00C812D1">
            <w:pPr>
              <w:rPr>
                <w:rFonts w:eastAsia="Times New Roman"/>
                <w:vanish/>
                <w:color w:val="008000"/>
                <w:lang w:val="en-GB" w:eastAsia="en-US"/>
              </w:rPr>
            </w:pPr>
            <w:r>
              <w:rPr>
                <w:lang w:val="cs-CZ" w:eastAsia="cs-CZ"/>
              </w:rPr>
              <w:t>III</w:t>
            </w:r>
          </w:p>
        </w:tc>
      </w:tr>
    </w:tbl>
    <w:p w14:paraId="46923719" w14:textId="77777777" w:rsidR="00C812D1" w:rsidRDefault="00C812D1">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1F640526" w14:textId="77777777">
        <w:tc>
          <w:tcPr>
            <w:tcW w:w="2764" w:type="dxa"/>
            <w:hideMark/>
          </w:tcPr>
          <w:p w14:paraId="7258903F" w14:textId="77777777" w:rsidR="00C812D1" w:rsidRDefault="00C812D1">
            <w:pPr>
              <w:rPr>
                <w:lang w:val="en-US" w:eastAsia="de-DE"/>
              </w:rPr>
            </w:pPr>
            <w:r>
              <w:rPr>
                <w:lang w:val="cs-CZ" w:eastAsia="cs-CZ"/>
              </w:rPr>
              <w:t>Štítky</w:t>
            </w:r>
            <w:r>
              <w:rPr>
                <w:vanish/>
                <w:color w:val="808080"/>
                <w:lang w:val="en-US" w:eastAsia="de-DE"/>
              </w:rPr>
              <w:t xml:space="preserve"> </w:t>
            </w:r>
          </w:p>
        </w:tc>
        <w:tc>
          <w:tcPr>
            <w:tcW w:w="283" w:type="dxa"/>
            <w:hideMark/>
          </w:tcPr>
          <w:p w14:paraId="4AA2BCBE" w14:textId="77777777" w:rsidR="00C812D1" w:rsidRDefault="00C812D1">
            <w:pPr>
              <w:rPr>
                <w:lang w:val="en-GB" w:eastAsia="de-DE"/>
              </w:rPr>
            </w:pPr>
            <w:r>
              <w:rPr>
                <w:lang w:val="en-GB" w:eastAsia="de-DE"/>
              </w:rPr>
              <w:t>:</w:t>
            </w:r>
          </w:p>
        </w:tc>
        <w:tc>
          <w:tcPr>
            <w:tcW w:w="5670" w:type="dxa"/>
            <w:hideMark/>
          </w:tcPr>
          <w:p w14:paraId="602FA89A" w14:textId="77777777" w:rsidR="00C812D1" w:rsidRDefault="00C812D1">
            <w:pPr>
              <w:rPr>
                <w:lang w:val="en-GB" w:eastAsia="de-DE"/>
              </w:rPr>
            </w:pPr>
            <w:r>
              <w:rPr>
                <w:lang w:val="cs-CZ" w:eastAsia="cs-CZ"/>
              </w:rPr>
              <w:t>3</w:t>
            </w:r>
          </w:p>
        </w:tc>
      </w:tr>
      <w:tr w:rsidR="00C812D1" w14:paraId="7709D721" w14:textId="77777777">
        <w:tc>
          <w:tcPr>
            <w:tcW w:w="2764" w:type="dxa"/>
            <w:hideMark/>
          </w:tcPr>
          <w:p w14:paraId="5B26372E" w14:textId="77777777" w:rsidR="00C812D1" w:rsidRDefault="00C812D1">
            <w:pPr>
              <w:rPr>
                <w:vanish/>
                <w:color w:val="C0C0C0"/>
                <w:lang w:val="en-US"/>
              </w:rPr>
            </w:pPr>
            <w:r>
              <w:rPr>
                <w:lang w:val="cs-CZ" w:eastAsia="cs-CZ"/>
              </w:rPr>
              <w:t>EmS Kód</w:t>
            </w:r>
          </w:p>
        </w:tc>
        <w:tc>
          <w:tcPr>
            <w:tcW w:w="283" w:type="dxa"/>
            <w:hideMark/>
          </w:tcPr>
          <w:p w14:paraId="641FB846" w14:textId="77777777" w:rsidR="00C812D1" w:rsidRDefault="00C812D1">
            <w:pPr>
              <w:rPr>
                <w:lang w:val="en-GB" w:bidi="th-TH"/>
              </w:rPr>
            </w:pPr>
            <w:r>
              <w:rPr>
                <w:lang w:val="en-GB" w:bidi="th-TH"/>
              </w:rPr>
              <w:t>:</w:t>
            </w:r>
          </w:p>
        </w:tc>
        <w:tc>
          <w:tcPr>
            <w:tcW w:w="5670" w:type="dxa"/>
            <w:hideMark/>
          </w:tcPr>
          <w:p w14:paraId="2FED4A18" w14:textId="77777777" w:rsidR="00C812D1" w:rsidRDefault="00C812D1">
            <w:pPr>
              <w:rPr>
                <w:rFonts w:eastAsia="MS Mincho"/>
                <w:vanish/>
                <w:color w:val="C0C0C0"/>
              </w:rPr>
            </w:pPr>
            <w:r>
              <w:rPr>
                <w:rFonts w:eastAsia="MS Mincho"/>
                <w:lang w:val="en-US" w:eastAsia="en-US"/>
              </w:rPr>
              <w:t>F-E</w:t>
            </w:r>
          </w:p>
          <w:p w14:paraId="3D404D71" w14:textId="77777777" w:rsidR="00C812D1" w:rsidRDefault="00C812D1">
            <w:pPr>
              <w:rPr>
                <w:rFonts w:eastAsia="MS Mincho"/>
                <w:vanish/>
                <w:color w:val="538135"/>
                <w:lang w:val="nl-NL"/>
              </w:rPr>
            </w:pPr>
            <w:r>
              <w:rPr>
                <w:rFonts w:eastAsia="MS Mincho"/>
                <w:lang w:val="nl-NL"/>
              </w:rPr>
              <w:t xml:space="preserve">, </w:t>
            </w:r>
          </w:p>
          <w:p w14:paraId="66E7AFE8" w14:textId="77777777" w:rsidR="00C812D1" w:rsidRDefault="00C812D1">
            <w:pPr>
              <w:rPr>
                <w:vanish/>
                <w:color w:val="008000"/>
              </w:rPr>
            </w:pPr>
            <w:r>
              <w:rPr>
                <w:u w:val="single"/>
                <w:lang w:val="en-US" w:eastAsia="en-US"/>
              </w:rPr>
              <w:t>S-E</w:t>
            </w:r>
          </w:p>
          <w:p w14:paraId="61543889" w14:textId="77777777" w:rsidR="00C812D1" w:rsidRDefault="00C812D1"/>
        </w:tc>
      </w:tr>
    </w:tbl>
    <w:p w14:paraId="4F8EF464" w14:textId="77777777" w:rsidR="00C812D1" w:rsidRDefault="00C812D1">
      <w:pPr>
        <w:rPr>
          <w:rFonts w:eastAsia="Times New Roman"/>
          <w:vanish/>
          <w:color w:val="008000"/>
          <w:lang w:val="en-US" w:eastAsia="en-US"/>
        </w:rPr>
      </w:pPr>
    </w:p>
    <w:p w14:paraId="3A426D48" w14:textId="77777777" w:rsidR="00C812D1" w:rsidRDefault="00C812D1">
      <w:pPr>
        <w:rPr>
          <w:vanish/>
          <w:color w:val="008000"/>
          <w:lang w:val="en-US" w:eastAsia="de-DE"/>
        </w:rPr>
      </w:pPr>
    </w:p>
    <w:p w14:paraId="21672B8A" w14:textId="77777777" w:rsidR="00C812D1" w:rsidRDefault="00C812D1">
      <w:pPr>
        <w:rPr>
          <w:vanish/>
          <w:color w:val="008000"/>
          <w:lang w:val="en-US"/>
        </w:rPr>
      </w:pPr>
    </w:p>
    <w:p w14:paraId="0DFE1272" w14:textId="77777777" w:rsidR="00C812D1" w:rsidRDefault="00C812D1">
      <w:pPr>
        <w:rPr>
          <w:vanish/>
          <w:color w:val="008000"/>
          <w:lang w:val="en-US"/>
        </w:rPr>
      </w:pPr>
    </w:p>
    <w:p w14:paraId="67165390" w14:textId="77777777" w:rsidR="00C812D1" w:rsidRDefault="00C812D1">
      <w:pPr>
        <w:rPr>
          <w:b/>
          <w:vanish/>
          <w:color w:val="FF6600"/>
          <w:lang w:val="es-ES_tradnl" w:eastAsia="de-DE"/>
        </w:rPr>
      </w:pPr>
      <w:r>
        <w:rPr>
          <w:b/>
          <w:vanish/>
          <w:color w:val="FF6600"/>
          <w:lang w:val="es-ES_tradnl" w:eastAsia="de-DE"/>
        </w:rPr>
        <w:t>IATA (CARGO)</w:t>
      </w:r>
    </w:p>
    <w:p w14:paraId="5E90A556"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6E23AEE7" w14:textId="77777777" w:rsidR="00C812D1" w:rsidRDefault="00C812D1">
      <w:pPr>
        <w:rPr>
          <w:vanish/>
          <w:color w:val="FF99CC"/>
          <w:lang w:val="en-GB" w:eastAsia="de-DE"/>
        </w:rPr>
      </w:pPr>
      <w:r>
        <w:rPr>
          <w:vanish/>
          <w:color w:val="FF99CC"/>
          <w:lang w:val="en-GB" w:eastAsia="de-DE"/>
        </w:rPr>
        <w:t>Substance is a dangerous good</w:t>
      </w:r>
    </w:p>
    <w:p w14:paraId="69F9CBE0" w14:textId="77777777" w:rsidR="00C812D1" w:rsidRDefault="00C812D1">
      <w:pPr>
        <w:rPr>
          <w:vanish/>
          <w:color w:val="FF99CC"/>
          <w:lang w:val="en-GB"/>
        </w:rPr>
      </w:pPr>
      <w:r>
        <w:rPr>
          <w:vanish/>
          <w:color w:val="FF99CC"/>
          <w:lang w:val="en-GB"/>
        </w:rPr>
        <w:t>Check whether transport is permitted for this regulation</w:t>
      </w:r>
    </w:p>
    <w:tbl>
      <w:tblPr>
        <w:tblW w:w="0" w:type="auto"/>
        <w:tblInd w:w="426" w:type="dxa"/>
        <w:tblLayout w:type="fixed"/>
        <w:tblCellMar>
          <w:top w:w="120" w:type="dxa"/>
          <w:left w:w="71" w:type="dxa"/>
          <w:right w:w="71" w:type="dxa"/>
        </w:tblCellMar>
        <w:tblLook w:val="04A0" w:firstRow="1" w:lastRow="0" w:firstColumn="1" w:lastColumn="0" w:noHBand="0" w:noVBand="1"/>
      </w:tblPr>
      <w:tblGrid>
        <w:gridCol w:w="2764"/>
        <w:gridCol w:w="283"/>
        <w:gridCol w:w="5670"/>
      </w:tblGrid>
      <w:tr w:rsidR="00C812D1" w14:paraId="4F32BAB2" w14:textId="77777777">
        <w:tc>
          <w:tcPr>
            <w:tcW w:w="2764" w:type="dxa"/>
            <w:hideMark/>
          </w:tcPr>
          <w:p w14:paraId="2F0F493C" w14:textId="77777777" w:rsidR="00C812D1" w:rsidRDefault="00C812D1">
            <w:pPr>
              <w:rPr>
                <w:lang w:val="pt-BR" w:eastAsia="de-DE"/>
              </w:rPr>
            </w:pPr>
            <w:r>
              <w:rPr>
                <w:rFonts w:eastAsia="MS Mincho"/>
                <w:b/>
                <w:bCs/>
                <w:lang w:val="cs-CZ" w:eastAsia="cs-CZ"/>
              </w:rPr>
              <w:lastRenderedPageBreak/>
              <w:t>IATA</w:t>
            </w:r>
            <w:r>
              <w:rPr>
                <w:rFonts w:ascii="Arial Bold" w:eastAsia="MS Mincho" w:hAnsi="Arial Bold" w:cs="Arial Bold"/>
                <w:b/>
                <w:bCs/>
                <w:lang w:val="pt-BR"/>
              </w:rPr>
              <w:t xml:space="preserve"> </w:t>
            </w:r>
            <w:r>
              <w:rPr>
                <w:b/>
                <w:bCs/>
                <w:lang w:val="pt-BR" w:eastAsia="de-DE"/>
              </w:rPr>
              <w:t>(</w:t>
            </w:r>
            <w:r>
              <w:rPr>
                <w:b/>
                <w:bCs/>
                <w:lang w:val="cs-CZ" w:eastAsia="cs-CZ"/>
              </w:rPr>
              <w:t>Náklad</w:t>
            </w:r>
            <w:r>
              <w:rPr>
                <w:b/>
                <w:bCs/>
                <w:lang w:val="pt-BR" w:eastAsia="de-DE"/>
              </w:rPr>
              <w:t>)</w:t>
            </w:r>
          </w:p>
        </w:tc>
        <w:tc>
          <w:tcPr>
            <w:tcW w:w="283" w:type="dxa"/>
          </w:tcPr>
          <w:p w14:paraId="78795C1C" w14:textId="77777777" w:rsidR="00C812D1" w:rsidRDefault="00C812D1">
            <w:pPr>
              <w:rPr>
                <w:lang w:val="pt-BR" w:eastAsia="de-DE"/>
              </w:rPr>
            </w:pPr>
          </w:p>
        </w:tc>
        <w:tc>
          <w:tcPr>
            <w:tcW w:w="5670" w:type="dxa"/>
          </w:tcPr>
          <w:p w14:paraId="62CF8BCA" w14:textId="77777777" w:rsidR="00C812D1" w:rsidRDefault="00C812D1">
            <w:pPr>
              <w:rPr>
                <w:lang w:val="pt-BR" w:eastAsia="de-DE"/>
              </w:rPr>
            </w:pPr>
          </w:p>
        </w:tc>
      </w:tr>
      <w:tr w:rsidR="00C812D1" w14:paraId="38B01A74" w14:textId="77777777">
        <w:tblPrEx>
          <w:tblCellMar>
            <w:top w:w="0" w:type="dxa"/>
          </w:tblCellMar>
        </w:tblPrEx>
        <w:tc>
          <w:tcPr>
            <w:tcW w:w="2764" w:type="dxa"/>
            <w:hideMark/>
          </w:tcPr>
          <w:p w14:paraId="6831113C" w14:textId="77777777" w:rsidR="00C812D1" w:rsidRPr="007605EC" w:rsidRDefault="00C812D1">
            <w:pPr>
              <w:rPr>
                <w:lang w:val="pt-BR" w:eastAsia="de-DE"/>
              </w:rPr>
            </w:pPr>
            <w:r>
              <w:rPr>
                <w:lang w:val="cs-CZ" w:eastAsia="cs-CZ"/>
              </w:rPr>
              <w:t>Pokyny pro balení (nákladní letadlo)</w:t>
            </w:r>
            <w:r w:rsidRPr="007605EC">
              <w:rPr>
                <w:vanish/>
                <w:color w:val="808080"/>
                <w:lang w:val="pt-BR" w:eastAsia="de-DE"/>
              </w:rPr>
              <w:t xml:space="preserve"> </w:t>
            </w:r>
          </w:p>
        </w:tc>
        <w:tc>
          <w:tcPr>
            <w:tcW w:w="283" w:type="dxa"/>
            <w:hideMark/>
          </w:tcPr>
          <w:p w14:paraId="3D6F0B15" w14:textId="77777777" w:rsidR="00C812D1" w:rsidRDefault="00C812D1">
            <w:pPr>
              <w:rPr>
                <w:lang w:val="en-GB" w:eastAsia="de-DE"/>
              </w:rPr>
            </w:pPr>
            <w:r>
              <w:rPr>
                <w:lang w:val="en-GB" w:eastAsia="de-DE"/>
              </w:rPr>
              <w:t>:</w:t>
            </w:r>
          </w:p>
        </w:tc>
        <w:tc>
          <w:tcPr>
            <w:tcW w:w="5670" w:type="dxa"/>
            <w:hideMark/>
          </w:tcPr>
          <w:p w14:paraId="6808E7C3" w14:textId="77777777" w:rsidR="00C812D1" w:rsidRDefault="00C812D1">
            <w:pPr>
              <w:rPr>
                <w:lang w:val="en-GB" w:eastAsia="de-DE"/>
              </w:rPr>
            </w:pPr>
            <w:r>
              <w:rPr>
                <w:lang w:val="cs-CZ" w:eastAsia="cs-CZ"/>
              </w:rPr>
              <w:t>366</w:t>
            </w:r>
            <w:r>
              <w:rPr>
                <w:lang w:val="en-GB" w:eastAsia="de-DE"/>
              </w:rPr>
              <w:t xml:space="preserve"> </w:t>
            </w:r>
          </w:p>
        </w:tc>
      </w:tr>
    </w:tbl>
    <w:p w14:paraId="56F39C38" w14:textId="77777777" w:rsidR="00C812D1" w:rsidRDefault="00C812D1">
      <w:pPr>
        <w:rPr>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gridCol w:w="182"/>
      </w:tblGrid>
      <w:tr w:rsidR="00C812D1" w14:paraId="4A3DF32A" w14:textId="77777777">
        <w:trPr>
          <w:gridAfter w:val="1"/>
          <w:wAfter w:w="182" w:type="dxa"/>
        </w:trPr>
        <w:tc>
          <w:tcPr>
            <w:tcW w:w="2764" w:type="dxa"/>
            <w:hideMark/>
          </w:tcPr>
          <w:p w14:paraId="5ABD0681" w14:textId="77777777" w:rsidR="00C812D1" w:rsidRDefault="00C812D1">
            <w:pPr>
              <w:rPr>
                <w:lang w:val="en-US"/>
              </w:rPr>
            </w:pPr>
            <w:r>
              <w:rPr>
                <w:lang w:val="cs-CZ" w:eastAsia="cs-CZ"/>
              </w:rPr>
              <w:t>Pokyny pro balení (LQ)</w:t>
            </w:r>
            <w:r>
              <w:rPr>
                <w:vanish/>
                <w:color w:val="808080"/>
                <w:lang w:val="en-US"/>
              </w:rPr>
              <w:t xml:space="preserve"> </w:t>
            </w:r>
          </w:p>
        </w:tc>
        <w:tc>
          <w:tcPr>
            <w:tcW w:w="283" w:type="dxa"/>
            <w:hideMark/>
          </w:tcPr>
          <w:p w14:paraId="20AF6DDD" w14:textId="77777777" w:rsidR="00C812D1" w:rsidRDefault="00C812D1">
            <w:pPr>
              <w:rPr>
                <w:lang w:val="en-GB" w:eastAsia="de-DE"/>
              </w:rPr>
            </w:pPr>
            <w:r>
              <w:rPr>
                <w:lang w:val="en-GB" w:eastAsia="de-DE"/>
              </w:rPr>
              <w:t>:</w:t>
            </w:r>
          </w:p>
        </w:tc>
        <w:tc>
          <w:tcPr>
            <w:tcW w:w="5670" w:type="dxa"/>
            <w:hideMark/>
          </w:tcPr>
          <w:p w14:paraId="05167973" w14:textId="77777777" w:rsidR="00C812D1" w:rsidRDefault="00C812D1">
            <w:pPr>
              <w:rPr>
                <w:lang w:val="en-GB"/>
              </w:rPr>
            </w:pPr>
            <w:r>
              <w:rPr>
                <w:lang w:val="cs-CZ" w:eastAsia="cs-CZ"/>
              </w:rPr>
              <w:t>Y344</w:t>
            </w:r>
            <w:r>
              <w:rPr>
                <w:lang w:val="en-GB"/>
              </w:rPr>
              <w:t xml:space="preserve"> </w:t>
            </w:r>
          </w:p>
        </w:tc>
      </w:tr>
      <w:tr w:rsidR="00C812D1" w14:paraId="0B593933" w14:textId="77777777">
        <w:tc>
          <w:tcPr>
            <w:tcW w:w="2764" w:type="dxa"/>
            <w:hideMark/>
          </w:tcPr>
          <w:p w14:paraId="45A6698D" w14:textId="77777777" w:rsidR="00C812D1" w:rsidRDefault="00C812D1">
            <w:pPr>
              <w:rPr>
                <w:rFonts w:eastAsia="Times New Roman"/>
                <w:vanish/>
                <w:color w:val="808080"/>
                <w:lang w:val="en-US" w:eastAsia="en-US"/>
              </w:rPr>
            </w:pPr>
            <w:r>
              <w:rPr>
                <w:lang w:val="cs-CZ" w:eastAsia="cs-CZ"/>
              </w:rPr>
              <w:t>Obalová skupina</w:t>
            </w:r>
          </w:p>
        </w:tc>
        <w:tc>
          <w:tcPr>
            <w:tcW w:w="283" w:type="dxa"/>
            <w:hideMark/>
          </w:tcPr>
          <w:p w14:paraId="1C2C1127" w14:textId="77777777" w:rsidR="00C812D1" w:rsidRDefault="00C812D1">
            <w:pPr>
              <w:rPr>
                <w:lang w:val="en-GB" w:bidi="th-TH"/>
              </w:rPr>
            </w:pPr>
            <w:r>
              <w:rPr>
                <w:lang w:val="en-GB" w:bidi="th-TH"/>
              </w:rPr>
              <w:t>:</w:t>
            </w:r>
          </w:p>
        </w:tc>
        <w:tc>
          <w:tcPr>
            <w:tcW w:w="5852" w:type="dxa"/>
            <w:gridSpan w:val="2"/>
            <w:hideMark/>
          </w:tcPr>
          <w:p w14:paraId="619AD138" w14:textId="77777777" w:rsidR="00C812D1" w:rsidRDefault="00C812D1">
            <w:r>
              <w:rPr>
                <w:lang w:val="cs-CZ" w:eastAsia="cs-CZ"/>
              </w:rPr>
              <w:t>III</w:t>
            </w:r>
          </w:p>
        </w:tc>
      </w:tr>
    </w:tbl>
    <w:p w14:paraId="78F4038F" w14:textId="77777777" w:rsidR="00C812D1" w:rsidRDefault="00C812D1">
      <w:pPr>
        <w:rPr>
          <w:rFonts w:eastAsia="Times New Roman"/>
          <w:vanish/>
          <w:color w:val="008000"/>
          <w:lang w:val="en-GB"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06378C77" w14:textId="77777777">
        <w:tc>
          <w:tcPr>
            <w:tcW w:w="2764" w:type="dxa"/>
            <w:hideMark/>
          </w:tcPr>
          <w:p w14:paraId="44398155" w14:textId="77777777" w:rsidR="00C812D1" w:rsidRDefault="00C812D1">
            <w:pPr>
              <w:rPr>
                <w:lang w:val="en-US" w:eastAsia="de-DE"/>
              </w:rPr>
            </w:pPr>
            <w:r>
              <w:rPr>
                <w:lang w:val="cs-CZ" w:eastAsia="cs-CZ"/>
              </w:rPr>
              <w:t>Štítky</w:t>
            </w:r>
            <w:r>
              <w:rPr>
                <w:vanish/>
                <w:color w:val="808080"/>
                <w:lang w:val="en-US" w:eastAsia="de-DE"/>
              </w:rPr>
              <w:t xml:space="preserve"> </w:t>
            </w:r>
          </w:p>
        </w:tc>
        <w:tc>
          <w:tcPr>
            <w:tcW w:w="283" w:type="dxa"/>
            <w:hideMark/>
          </w:tcPr>
          <w:p w14:paraId="6D23616F" w14:textId="77777777" w:rsidR="00C812D1" w:rsidRDefault="00C812D1">
            <w:pPr>
              <w:rPr>
                <w:lang w:val="en-GB" w:eastAsia="de-DE"/>
              </w:rPr>
            </w:pPr>
            <w:r>
              <w:rPr>
                <w:lang w:val="en-GB" w:eastAsia="de-DE"/>
              </w:rPr>
              <w:t>:</w:t>
            </w:r>
          </w:p>
        </w:tc>
        <w:tc>
          <w:tcPr>
            <w:tcW w:w="5670" w:type="dxa"/>
            <w:hideMark/>
          </w:tcPr>
          <w:p w14:paraId="015DCB13" w14:textId="77777777" w:rsidR="00C812D1" w:rsidRDefault="00C812D1">
            <w:pPr>
              <w:rPr>
                <w:vanish/>
                <w:color w:val="008000"/>
                <w:lang w:val="en-US" w:eastAsia="ja-JP" w:bidi="th-TH"/>
              </w:rPr>
            </w:pPr>
            <w:r>
              <w:rPr>
                <w:lang w:val="en-US" w:eastAsia="en-US"/>
              </w:rPr>
              <w:t>Flammable Liquids</w:t>
            </w:r>
          </w:p>
          <w:p w14:paraId="0644532D" w14:textId="77777777" w:rsidR="00C812D1" w:rsidRDefault="00C812D1">
            <w:pPr>
              <w:rPr>
                <w:vanish/>
                <w:color w:val="008000"/>
              </w:rPr>
            </w:pPr>
          </w:p>
        </w:tc>
      </w:tr>
    </w:tbl>
    <w:p w14:paraId="1C14692A" w14:textId="77777777" w:rsidR="00C812D1" w:rsidRDefault="00C812D1">
      <w:pPr>
        <w:rPr>
          <w:vanish/>
          <w:color w:val="008000"/>
          <w:lang w:eastAsia="de-DE"/>
        </w:rPr>
      </w:pPr>
    </w:p>
    <w:p w14:paraId="56131FBD" w14:textId="77777777" w:rsidR="00C812D1" w:rsidRDefault="00C812D1">
      <w:pPr>
        <w:rPr>
          <w:vanish/>
          <w:color w:val="008000"/>
          <w:lang w:val="en-US" w:eastAsia="de-DE"/>
        </w:rPr>
      </w:pPr>
    </w:p>
    <w:p w14:paraId="36B575DE" w14:textId="77777777" w:rsidR="00C812D1" w:rsidRDefault="00C812D1">
      <w:pPr>
        <w:rPr>
          <w:vanish/>
          <w:color w:val="008000"/>
        </w:rPr>
      </w:pPr>
    </w:p>
    <w:p w14:paraId="6A77A82D" w14:textId="77777777" w:rsidR="00C812D1" w:rsidRDefault="00C812D1">
      <w:pPr>
        <w:rPr>
          <w:vanish/>
          <w:color w:val="008000"/>
        </w:rPr>
      </w:pPr>
    </w:p>
    <w:p w14:paraId="0B7BC115" w14:textId="77777777" w:rsidR="00C812D1" w:rsidRDefault="00C812D1">
      <w:pPr>
        <w:rPr>
          <w:b/>
          <w:vanish/>
          <w:color w:val="FF6600"/>
          <w:lang w:val="es-ES_tradnl" w:eastAsia="de-DE"/>
        </w:rPr>
      </w:pPr>
      <w:r>
        <w:rPr>
          <w:b/>
          <w:vanish/>
          <w:color w:val="FF6600"/>
          <w:lang w:val="es-ES_tradnl" w:eastAsia="de-DE"/>
        </w:rPr>
        <w:t>IATA (PASSENGER)</w:t>
      </w:r>
    </w:p>
    <w:p w14:paraId="25AB0A56"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2DB85890" w14:textId="77777777" w:rsidR="00C812D1" w:rsidRDefault="00C812D1">
      <w:pPr>
        <w:rPr>
          <w:vanish/>
          <w:color w:val="FF99CC"/>
          <w:lang w:val="en-GB" w:eastAsia="de-DE"/>
        </w:rPr>
      </w:pPr>
      <w:r>
        <w:rPr>
          <w:vanish/>
          <w:color w:val="FF99CC"/>
          <w:lang w:val="en-GB" w:eastAsia="de-DE"/>
        </w:rPr>
        <w:t>Substance is a dangerous good</w:t>
      </w:r>
    </w:p>
    <w:p w14:paraId="142A658E" w14:textId="77777777" w:rsidR="00C812D1" w:rsidRDefault="00C812D1">
      <w:pPr>
        <w:rPr>
          <w:vanish/>
          <w:color w:val="008000"/>
          <w:lang w:eastAsia="de-DE"/>
        </w:rPr>
      </w:pPr>
    </w:p>
    <w:p w14:paraId="3986B8E0" w14:textId="77777777" w:rsidR="00C812D1" w:rsidRDefault="00C812D1">
      <w:pPr>
        <w:rPr>
          <w:vanish/>
          <w:color w:val="008000"/>
          <w:lang w:val="en-US" w:eastAsia="de-DE"/>
        </w:rPr>
      </w:pPr>
    </w:p>
    <w:p w14:paraId="006F3D60" w14:textId="77777777" w:rsidR="00C812D1" w:rsidRDefault="00C812D1">
      <w:pPr>
        <w:rPr>
          <w:vanish/>
          <w:color w:val="008000"/>
          <w:lang w:val="en-US"/>
        </w:rPr>
      </w:pPr>
    </w:p>
    <w:p w14:paraId="469230BD" w14:textId="77777777" w:rsidR="00C812D1" w:rsidRDefault="00C812D1">
      <w:pPr>
        <w:rPr>
          <w:vanish/>
          <w:color w:val="008000"/>
          <w:lang w:val="en-US"/>
        </w:rPr>
      </w:pPr>
    </w:p>
    <w:p w14:paraId="7164AA96" w14:textId="77777777" w:rsidR="00C812D1" w:rsidRDefault="00C812D1">
      <w:pPr>
        <w:rPr>
          <w:vanish/>
          <w:color w:val="FF99CC"/>
          <w:lang w:val="en-GB" w:eastAsia="de-DE"/>
        </w:rPr>
      </w:pPr>
      <w:r>
        <w:rPr>
          <w:vanish/>
          <w:color w:val="FF99CC"/>
          <w:lang w:val="en-GB" w:eastAsia="de-DE"/>
        </w:rPr>
        <w:t>Check if sub/mix is not regulated for ALL regulations</w:t>
      </w:r>
    </w:p>
    <w:p w14:paraId="3DF11F53" w14:textId="77777777" w:rsidR="00C812D1" w:rsidRDefault="00C812D1">
      <w:pPr>
        <w:rPr>
          <w:vanish/>
          <w:color w:val="008000"/>
          <w:lang w:val="en-US" w:eastAsia="de-DE"/>
        </w:rPr>
      </w:pPr>
    </w:p>
    <w:p w14:paraId="664B7D1B" w14:textId="77777777" w:rsidR="00C812D1" w:rsidRDefault="00C812D1">
      <w:pPr>
        <w:rPr>
          <w:vanish/>
          <w:color w:val="008000"/>
          <w:lang w:val="en-US" w:eastAsia="de-DE"/>
        </w:rPr>
      </w:pPr>
    </w:p>
    <w:p w14:paraId="790B595C" w14:textId="77777777" w:rsidR="00C812D1" w:rsidRDefault="00C812D1">
      <w:pPr>
        <w:rPr>
          <w:vanish/>
          <w:color w:val="008000"/>
          <w:lang w:eastAsia="de-DE"/>
        </w:rPr>
      </w:pPr>
    </w:p>
    <w:p w14:paraId="4370157C" w14:textId="77777777" w:rsidR="00C812D1" w:rsidRDefault="00C812D1">
      <w:pPr>
        <w:rPr>
          <w:vanish/>
          <w:color w:val="008000"/>
          <w:lang w:val="en-US" w:eastAsia="de-DE"/>
        </w:rPr>
      </w:pPr>
    </w:p>
    <w:p w14:paraId="3DF501A6" w14:textId="77777777" w:rsidR="00C812D1" w:rsidRDefault="00C812D1">
      <w:pPr>
        <w:pStyle w:val="20SDSSubsectionHeaderforEU"/>
        <w:rPr>
          <w:lang w:eastAsia="de-DE"/>
        </w:rPr>
      </w:pPr>
      <w:r>
        <w:rPr>
          <w:lang w:eastAsia="de-DE"/>
        </w:rPr>
        <w:t xml:space="preserve">14.5 </w:t>
      </w:r>
      <w:r>
        <w:rPr>
          <w:lang w:val="cs-CZ" w:eastAsia="cs-CZ"/>
        </w:rPr>
        <w:t>Nebezpečnost pro životní prostředí</w:t>
      </w:r>
    </w:p>
    <w:p w14:paraId="7B4D21B5" w14:textId="77777777" w:rsidR="00C812D1" w:rsidRDefault="00C812D1">
      <w:pPr>
        <w:rPr>
          <w:vanish/>
          <w:color w:val="008000"/>
          <w:lang w:val="en-US"/>
        </w:rPr>
      </w:pPr>
    </w:p>
    <w:p w14:paraId="591305E1" w14:textId="77777777" w:rsidR="00C812D1" w:rsidRDefault="00C812D1">
      <w:pPr>
        <w:rPr>
          <w:vanish/>
          <w:color w:val="008000"/>
          <w:lang w:val="en-US"/>
        </w:rPr>
      </w:pPr>
    </w:p>
    <w:p w14:paraId="49D55C95" w14:textId="77777777" w:rsidR="00C812D1" w:rsidRDefault="00C812D1">
      <w:pPr>
        <w:rPr>
          <w:b/>
          <w:vanish/>
          <w:color w:val="FF6600"/>
          <w:lang w:val="en-US" w:eastAsia="de-DE"/>
        </w:rPr>
      </w:pPr>
      <w:r>
        <w:rPr>
          <w:b/>
          <w:vanish/>
          <w:color w:val="FF6600"/>
          <w:lang w:val="en-US" w:eastAsia="de-DE"/>
        </w:rPr>
        <w:t>ADN</w:t>
      </w:r>
    </w:p>
    <w:p w14:paraId="194DA3C9" w14:textId="77777777" w:rsidR="00C812D1" w:rsidRDefault="00C812D1">
      <w:pPr>
        <w:rPr>
          <w:vanish/>
          <w:color w:val="008000"/>
          <w:lang w:val="en-US"/>
        </w:rPr>
      </w:pPr>
    </w:p>
    <w:p w14:paraId="52911FD3" w14:textId="77777777" w:rsidR="00C812D1" w:rsidRDefault="00C812D1">
      <w:pPr>
        <w:rPr>
          <w:vanish/>
          <w:color w:val="008000"/>
          <w:lang w:val="en-GB"/>
        </w:rPr>
      </w:pPr>
    </w:p>
    <w:p w14:paraId="247EB845" w14:textId="77777777" w:rsidR="00C812D1" w:rsidRDefault="00C812D1">
      <w:pPr>
        <w:rPr>
          <w:vanish/>
          <w:color w:val="008000"/>
          <w:lang w:val="en-US"/>
        </w:rPr>
      </w:pPr>
    </w:p>
    <w:p w14:paraId="2C700802" w14:textId="77777777" w:rsidR="00C812D1" w:rsidRDefault="00C812D1">
      <w:pPr>
        <w:rPr>
          <w:b/>
          <w:vanish/>
          <w:color w:val="FF6600"/>
          <w:lang w:val="en-US" w:eastAsia="de-DE"/>
        </w:rPr>
      </w:pPr>
      <w:r>
        <w:rPr>
          <w:b/>
          <w:vanish/>
          <w:color w:val="FF6600"/>
          <w:lang w:val="en-US" w:eastAsia="de-DE"/>
        </w:rPr>
        <w:t>ADR</w:t>
      </w:r>
    </w:p>
    <w:p w14:paraId="60EFFF81" w14:textId="77777777" w:rsidR="00C812D1" w:rsidRDefault="00C812D1">
      <w:pPr>
        <w:rPr>
          <w:vanish/>
          <w:color w:val="008000"/>
          <w:lang w:val="en-US"/>
        </w:rPr>
      </w:pPr>
    </w:p>
    <w:p w14:paraId="7229DC57" w14:textId="77777777" w:rsidR="00C812D1" w:rsidRDefault="00C812D1">
      <w:pPr>
        <w:rPr>
          <w:vanish/>
          <w:color w:val="008000"/>
          <w:lang w:val="en-GB"/>
        </w:rPr>
      </w:pPr>
    </w:p>
    <w:p w14:paraId="4AF6E5B3"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7CD6D3AC" w14:textId="77777777" w:rsidR="00C812D1" w:rsidRDefault="00C812D1">
      <w:pPr>
        <w:rPr>
          <w:vanish/>
          <w:color w:val="FF99CC"/>
          <w:lang w:val="en-GB" w:eastAsia="de-DE"/>
        </w:rPr>
      </w:pPr>
      <w:r>
        <w:rPr>
          <w:vanish/>
          <w:color w:val="FF99CC"/>
          <w:lang w:val="en-GB" w:eastAsia="de-DE"/>
        </w:rPr>
        <w:t>Substance is a dangerous good =&gt; output DG information</w:t>
      </w:r>
    </w:p>
    <w:p w14:paraId="588370E8" w14:textId="77777777" w:rsidR="00C812D1" w:rsidRDefault="00C812D1">
      <w:pPr>
        <w:rPr>
          <w:vanish/>
          <w:color w:val="FF99CC"/>
          <w:lang w:val="en-GB"/>
        </w:rPr>
      </w:pPr>
      <w:r>
        <w:rPr>
          <w:vanish/>
          <w:color w:val="FF99CC"/>
          <w:lang w:val="en-GB"/>
        </w:rPr>
        <w:t>Check whether transport is permitted for this regulation</w:t>
      </w:r>
    </w:p>
    <w:p w14:paraId="458F6533" w14:textId="77777777" w:rsidR="00C812D1" w:rsidRDefault="00C812D1">
      <w:pPr>
        <w:rPr>
          <w:vanish/>
          <w:color w:val="008000"/>
          <w:lang w:val="en-US" w:eastAsia="de-DE"/>
        </w:rPr>
      </w:pPr>
    </w:p>
    <w:p w14:paraId="292A251A" w14:textId="77777777" w:rsidR="00C812D1" w:rsidRDefault="00C812D1">
      <w:pPr>
        <w:rPr>
          <w:vanish/>
          <w:color w:val="008000"/>
          <w:lang w:val="en-GB"/>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C812D1" w14:paraId="47A4ACA8" w14:textId="77777777">
        <w:tc>
          <w:tcPr>
            <w:tcW w:w="2759" w:type="dxa"/>
            <w:hideMark/>
          </w:tcPr>
          <w:p w14:paraId="50DE2C8A" w14:textId="77777777" w:rsidR="00C812D1" w:rsidRDefault="00C812D1">
            <w:pPr>
              <w:rPr>
                <w:b/>
                <w:lang w:val="en-US" w:eastAsia="de-DE"/>
              </w:rPr>
            </w:pPr>
            <w:r>
              <w:rPr>
                <w:b/>
                <w:lang w:val="cs-CZ" w:eastAsia="cs-CZ"/>
              </w:rPr>
              <w:t>ADR</w:t>
            </w:r>
          </w:p>
        </w:tc>
        <w:tc>
          <w:tcPr>
            <w:tcW w:w="5953" w:type="dxa"/>
          </w:tcPr>
          <w:p w14:paraId="765F78A8" w14:textId="77777777" w:rsidR="00C812D1" w:rsidRDefault="00C812D1">
            <w:pPr>
              <w:rPr>
                <w:rFonts w:ascii="Arial Bold" w:hAnsi="Arial Bold"/>
                <w:vanish/>
                <w:color w:val="808080"/>
                <w:lang w:val="en-US" w:eastAsia="de-DE"/>
              </w:rPr>
            </w:pPr>
          </w:p>
        </w:tc>
      </w:tr>
    </w:tbl>
    <w:p w14:paraId="13808AF7" w14:textId="77777777" w:rsidR="00C812D1" w:rsidRDefault="00C812D1">
      <w:pPr>
        <w:rPr>
          <w:vanish/>
          <w:color w:val="008000"/>
          <w:lang w:val="en-US"/>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4"/>
      </w:tblGrid>
      <w:tr w:rsidR="00C812D1" w14:paraId="4021BB9C" w14:textId="77777777">
        <w:tc>
          <w:tcPr>
            <w:tcW w:w="2764" w:type="dxa"/>
            <w:hideMark/>
          </w:tcPr>
          <w:p w14:paraId="455FE8B7" w14:textId="77777777" w:rsidR="00C812D1" w:rsidRDefault="00C812D1">
            <w:pPr>
              <w:rPr>
                <w:rFonts w:eastAsia="Times New Roman"/>
                <w:color w:val="808080"/>
                <w:lang w:val="en-US" w:eastAsia="en-US"/>
              </w:rPr>
            </w:pPr>
            <w:r>
              <w:rPr>
                <w:lang w:val="cs-CZ" w:eastAsia="cs-CZ"/>
              </w:rPr>
              <w:t>Ekologicky nebezpečný</w:t>
            </w:r>
          </w:p>
        </w:tc>
        <w:tc>
          <w:tcPr>
            <w:tcW w:w="283" w:type="dxa"/>
            <w:hideMark/>
          </w:tcPr>
          <w:p w14:paraId="0B6F9D29" w14:textId="77777777" w:rsidR="00C812D1" w:rsidRDefault="00C812D1">
            <w:pPr>
              <w:rPr>
                <w:lang w:val="en-GB" w:bidi="th-TH"/>
              </w:rPr>
            </w:pPr>
            <w:r>
              <w:rPr>
                <w:lang w:val="en-GB" w:bidi="th-TH"/>
              </w:rPr>
              <w:t>:</w:t>
            </w:r>
          </w:p>
        </w:tc>
        <w:tc>
          <w:tcPr>
            <w:tcW w:w="5854" w:type="dxa"/>
            <w:hideMark/>
          </w:tcPr>
          <w:p w14:paraId="53ECD7DA" w14:textId="77777777" w:rsidR="00C812D1" w:rsidRDefault="00C812D1">
            <w:pPr>
              <w:rPr>
                <w:rFonts w:eastAsia="Times New Roman"/>
                <w:lang w:val="en-GB"/>
              </w:rPr>
            </w:pPr>
            <w:r>
              <w:rPr>
                <w:lang w:val="cs-CZ" w:eastAsia="cs-CZ"/>
              </w:rPr>
              <w:t>ano</w:t>
            </w:r>
          </w:p>
        </w:tc>
      </w:tr>
    </w:tbl>
    <w:p w14:paraId="69271B59" w14:textId="77777777" w:rsidR="00C812D1" w:rsidRDefault="00C812D1">
      <w:pPr>
        <w:rPr>
          <w:rFonts w:eastAsia="Times New Roman"/>
          <w:vanish/>
          <w:color w:val="BFBFBF"/>
          <w:lang w:val="en-US" w:eastAsia="en-US"/>
        </w:rPr>
      </w:pPr>
    </w:p>
    <w:p w14:paraId="1C5110B5" w14:textId="77777777" w:rsidR="00C812D1" w:rsidRDefault="00C812D1">
      <w:pPr>
        <w:rPr>
          <w:vanish/>
          <w:color w:val="008000"/>
          <w:lang w:val="en-US"/>
        </w:rPr>
      </w:pPr>
    </w:p>
    <w:p w14:paraId="6CFAAE64" w14:textId="77777777" w:rsidR="00C812D1" w:rsidRDefault="00C812D1">
      <w:pPr>
        <w:rPr>
          <w:vanish/>
          <w:color w:val="008000"/>
          <w:lang w:val="en-US"/>
        </w:rPr>
      </w:pPr>
    </w:p>
    <w:p w14:paraId="68012CD5" w14:textId="77777777" w:rsidR="00C812D1" w:rsidRDefault="00C812D1">
      <w:pPr>
        <w:rPr>
          <w:b/>
          <w:vanish/>
          <w:color w:val="FF6600"/>
          <w:lang w:val="en-US" w:eastAsia="de-DE"/>
        </w:rPr>
      </w:pPr>
      <w:r>
        <w:rPr>
          <w:b/>
          <w:vanish/>
          <w:color w:val="FF6600"/>
          <w:lang w:val="en-US" w:eastAsia="de-DE"/>
        </w:rPr>
        <w:t>RID</w:t>
      </w:r>
    </w:p>
    <w:p w14:paraId="1021E6FC" w14:textId="77777777" w:rsidR="00C812D1" w:rsidRDefault="00C812D1">
      <w:pPr>
        <w:rPr>
          <w:vanish/>
          <w:color w:val="008000"/>
          <w:lang w:val="en-US"/>
        </w:rPr>
      </w:pPr>
    </w:p>
    <w:p w14:paraId="7FA711D5" w14:textId="77777777" w:rsidR="00C812D1" w:rsidRDefault="00C812D1">
      <w:pPr>
        <w:rPr>
          <w:vanish/>
          <w:color w:val="008000"/>
          <w:lang w:val="en-GB"/>
        </w:rPr>
      </w:pPr>
    </w:p>
    <w:p w14:paraId="476412BD" w14:textId="77777777" w:rsidR="00C812D1" w:rsidRDefault="00C812D1">
      <w:pPr>
        <w:rPr>
          <w:vanish/>
          <w:color w:val="008000"/>
          <w:lang w:val="en-US"/>
        </w:rPr>
      </w:pPr>
    </w:p>
    <w:p w14:paraId="652FA7F6" w14:textId="77777777" w:rsidR="00C812D1" w:rsidRDefault="00C812D1">
      <w:pPr>
        <w:rPr>
          <w:b/>
          <w:vanish/>
          <w:color w:val="FF6600"/>
          <w:lang w:val="en-US" w:eastAsia="de-DE"/>
        </w:rPr>
      </w:pPr>
      <w:r>
        <w:rPr>
          <w:b/>
          <w:vanish/>
          <w:color w:val="FF6600"/>
          <w:lang w:val="en-US" w:eastAsia="de-DE"/>
        </w:rPr>
        <w:lastRenderedPageBreak/>
        <w:t>IMDG</w:t>
      </w:r>
    </w:p>
    <w:p w14:paraId="704B7742" w14:textId="77777777" w:rsidR="00C812D1" w:rsidRDefault="00C812D1">
      <w:pPr>
        <w:rPr>
          <w:vanish/>
          <w:color w:val="008000"/>
          <w:lang w:val="en-US"/>
        </w:rPr>
      </w:pPr>
    </w:p>
    <w:p w14:paraId="1A2B1896" w14:textId="77777777" w:rsidR="00C812D1" w:rsidRDefault="00C812D1">
      <w:pPr>
        <w:rPr>
          <w:vanish/>
          <w:color w:val="008000"/>
          <w:lang w:val="en-GB"/>
        </w:rPr>
      </w:pPr>
    </w:p>
    <w:p w14:paraId="025B04D8" w14:textId="77777777" w:rsidR="00C812D1" w:rsidRDefault="00C812D1">
      <w:pPr>
        <w:rPr>
          <w:vanish/>
          <w:color w:val="FF99CC"/>
          <w:lang w:val="en-GB" w:eastAsia="de-DE"/>
        </w:rPr>
      </w:pPr>
      <w:r>
        <w:rPr>
          <w:vanish/>
          <w:color w:val="FF99CC"/>
          <w:lang w:val="en-GB" w:eastAsia="de-DE"/>
        </w:rPr>
        <w:t>Check whether substance is not a dangerous good for this regulation</w:t>
      </w:r>
    </w:p>
    <w:p w14:paraId="78D5777B" w14:textId="77777777" w:rsidR="00C812D1" w:rsidRDefault="00C812D1">
      <w:pPr>
        <w:rPr>
          <w:vanish/>
          <w:color w:val="FF99CC"/>
          <w:lang w:val="en-GB" w:eastAsia="de-DE"/>
        </w:rPr>
      </w:pPr>
      <w:r>
        <w:rPr>
          <w:vanish/>
          <w:color w:val="FF99CC"/>
          <w:lang w:val="en-GB" w:eastAsia="de-DE"/>
        </w:rPr>
        <w:t>Substance is a dangerous good =&gt; output DG information</w:t>
      </w:r>
    </w:p>
    <w:p w14:paraId="30559F8D" w14:textId="77777777" w:rsidR="00C812D1" w:rsidRDefault="00C812D1">
      <w:pPr>
        <w:rPr>
          <w:vanish/>
          <w:color w:val="FF99CC"/>
          <w:lang w:val="en-GB"/>
        </w:rPr>
      </w:pPr>
      <w:r>
        <w:rPr>
          <w:vanish/>
          <w:color w:val="FF99CC"/>
          <w:lang w:val="en-GB"/>
        </w:rPr>
        <w:t>Check whether transport is permitted for this regulation</w:t>
      </w:r>
    </w:p>
    <w:p w14:paraId="5FD6A3FC" w14:textId="77777777" w:rsidR="00C812D1" w:rsidRDefault="00C812D1">
      <w:pPr>
        <w:rPr>
          <w:vanish/>
          <w:color w:val="008000"/>
          <w:lang w:val="en-US" w:eastAsia="de-DE"/>
        </w:rPr>
      </w:pPr>
    </w:p>
    <w:p w14:paraId="485DEA7D" w14:textId="77777777" w:rsidR="00C812D1" w:rsidRDefault="00C812D1">
      <w:pPr>
        <w:rPr>
          <w:vanish/>
          <w:color w:val="008000"/>
          <w:lang w:val="en-GB"/>
        </w:rPr>
      </w:pPr>
    </w:p>
    <w:tbl>
      <w:tblPr>
        <w:tblW w:w="0" w:type="auto"/>
        <w:tblInd w:w="430" w:type="dxa"/>
        <w:tblLayout w:type="fixed"/>
        <w:tblCellMar>
          <w:top w:w="120" w:type="dxa"/>
          <w:left w:w="74" w:type="dxa"/>
          <w:right w:w="74" w:type="dxa"/>
        </w:tblCellMar>
        <w:tblLook w:val="04A0" w:firstRow="1" w:lastRow="0" w:firstColumn="1" w:lastColumn="0" w:noHBand="0" w:noVBand="1"/>
      </w:tblPr>
      <w:tblGrid>
        <w:gridCol w:w="2759"/>
        <w:gridCol w:w="5953"/>
      </w:tblGrid>
      <w:tr w:rsidR="00C812D1" w14:paraId="0C79255A" w14:textId="77777777">
        <w:tc>
          <w:tcPr>
            <w:tcW w:w="2759" w:type="dxa"/>
            <w:hideMark/>
          </w:tcPr>
          <w:p w14:paraId="55F9A57C" w14:textId="77777777" w:rsidR="00C812D1" w:rsidRDefault="00C812D1">
            <w:pPr>
              <w:rPr>
                <w:b/>
                <w:vanish/>
                <w:color w:val="808080"/>
                <w:lang w:val="en-US" w:eastAsia="de-DE"/>
              </w:rPr>
            </w:pPr>
            <w:r>
              <w:rPr>
                <w:b/>
                <w:lang w:val="cs-CZ" w:eastAsia="cs-CZ"/>
              </w:rPr>
              <w:t>IMDG</w:t>
            </w:r>
          </w:p>
        </w:tc>
        <w:tc>
          <w:tcPr>
            <w:tcW w:w="5953" w:type="dxa"/>
          </w:tcPr>
          <w:p w14:paraId="654E6B59" w14:textId="77777777" w:rsidR="00C812D1" w:rsidRDefault="00C812D1">
            <w:pPr>
              <w:rPr>
                <w:rFonts w:ascii="Arial Bold" w:hAnsi="Arial Bold"/>
                <w:vanish/>
                <w:color w:val="808080"/>
                <w:lang w:val="en-US" w:eastAsia="de-DE"/>
              </w:rPr>
            </w:pPr>
          </w:p>
        </w:tc>
      </w:tr>
    </w:tbl>
    <w:p w14:paraId="1E9AB661" w14:textId="77777777" w:rsidR="00C812D1" w:rsidRDefault="00C812D1">
      <w:pPr>
        <w:rPr>
          <w:vanish/>
          <w:color w:val="BFBFBF"/>
          <w:lang w:val="en-GB"/>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854"/>
      </w:tblGrid>
      <w:tr w:rsidR="00C812D1" w14:paraId="02B8AD0D" w14:textId="77777777">
        <w:tc>
          <w:tcPr>
            <w:tcW w:w="2764" w:type="dxa"/>
            <w:hideMark/>
          </w:tcPr>
          <w:p w14:paraId="3053620F" w14:textId="77777777" w:rsidR="00C812D1" w:rsidRDefault="00C812D1">
            <w:pPr>
              <w:rPr>
                <w:rFonts w:eastAsia="Times New Roman"/>
                <w:color w:val="808080"/>
                <w:lang w:val="fr-FR" w:eastAsia="en-US"/>
              </w:rPr>
            </w:pPr>
            <w:r>
              <w:rPr>
                <w:lang w:val="cs-CZ" w:eastAsia="cs-CZ"/>
              </w:rPr>
              <w:t>Látka znečišťující moře</w:t>
            </w:r>
          </w:p>
        </w:tc>
        <w:tc>
          <w:tcPr>
            <w:tcW w:w="283" w:type="dxa"/>
            <w:hideMark/>
          </w:tcPr>
          <w:p w14:paraId="09E5A37B" w14:textId="77777777" w:rsidR="00C812D1" w:rsidRDefault="00C812D1">
            <w:pPr>
              <w:rPr>
                <w:lang w:val="en-GB" w:bidi="th-TH"/>
              </w:rPr>
            </w:pPr>
            <w:r>
              <w:rPr>
                <w:lang w:val="en-GB" w:bidi="th-TH"/>
              </w:rPr>
              <w:t>:</w:t>
            </w:r>
          </w:p>
        </w:tc>
        <w:tc>
          <w:tcPr>
            <w:tcW w:w="5854" w:type="dxa"/>
            <w:hideMark/>
          </w:tcPr>
          <w:p w14:paraId="49BD6AD8" w14:textId="77777777" w:rsidR="00C812D1" w:rsidRDefault="00C812D1">
            <w:pPr>
              <w:rPr>
                <w:lang w:val="en-GB"/>
              </w:rPr>
            </w:pPr>
            <w:r>
              <w:rPr>
                <w:lang w:val="cs-CZ" w:eastAsia="cs-CZ"/>
              </w:rPr>
              <w:t>ano</w:t>
            </w:r>
          </w:p>
        </w:tc>
      </w:tr>
    </w:tbl>
    <w:p w14:paraId="01D37144" w14:textId="77777777" w:rsidR="00C812D1" w:rsidRDefault="00C812D1">
      <w:pPr>
        <w:rPr>
          <w:vanish/>
          <w:color w:val="BFBFBF"/>
          <w:lang w:val="en-US" w:eastAsia="en-US"/>
        </w:rPr>
      </w:pPr>
    </w:p>
    <w:p w14:paraId="27ACF142" w14:textId="77777777" w:rsidR="00C812D1" w:rsidRDefault="00C812D1">
      <w:pPr>
        <w:rPr>
          <w:vanish/>
          <w:color w:val="008000"/>
          <w:lang w:val="en-US"/>
        </w:rPr>
      </w:pPr>
    </w:p>
    <w:p w14:paraId="30B03A41" w14:textId="77777777" w:rsidR="00C812D1" w:rsidRDefault="00C812D1">
      <w:pPr>
        <w:rPr>
          <w:vanish/>
          <w:color w:val="008000"/>
          <w:lang w:val="en-US"/>
        </w:rPr>
      </w:pPr>
    </w:p>
    <w:p w14:paraId="73B7942B" w14:textId="77777777" w:rsidR="00C812D1" w:rsidRDefault="00C812D1">
      <w:pPr>
        <w:rPr>
          <w:b/>
          <w:vanish/>
          <w:color w:val="FF6600"/>
          <w:lang w:val="en-US" w:eastAsia="de-DE"/>
        </w:rPr>
      </w:pPr>
      <w:r>
        <w:rPr>
          <w:b/>
          <w:vanish/>
          <w:color w:val="FF6600"/>
          <w:lang w:val="en-US" w:eastAsia="de-DE"/>
        </w:rPr>
        <w:t>IATA</w:t>
      </w:r>
    </w:p>
    <w:p w14:paraId="64BC3D8A" w14:textId="77777777" w:rsidR="00C812D1" w:rsidRDefault="00C812D1">
      <w:pPr>
        <w:rPr>
          <w:vanish/>
          <w:color w:val="008000"/>
          <w:lang w:val="en-US"/>
        </w:rPr>
      </w:pPr>
    </w:p>
    <w:p w14:paraId="2491C428" w14:textId="77777777" w:rsidR="00C812D1" w:rsidRDefault="00C812D1">
      <w:pPr>
        <w:rPr>
          <w:vanish/>
          <w:color w:val="008000"/>
        </w:rPr>
      </w:pPr>
    </w:p>
    <w:p w14:paraId="071EF106" w14:textId="77777777" w:rsidR="00C812D1" w:rsidRDefault="00C812D1">
      <w:pPr>
        <w:rPr>
          <w:vanish/>
          <w:color w:val="008000"/>
        </w:rPr>
      </w:pPr>
    </w:p>
    <w:p w14:paraId="49113963" w14:textId="77777777" w:rsidR="00C812D1" w:rsidRDefault="00C812D1">
      <w:pPr>
        <w:rPr>
          <w:vanish/>
          <w:color w:val="008000"/>
        </w:rPr>
      </w:pPr>
    </w:p>
    <w:p w14:paraId="34D36C5F" w14:textId="77777777" w:rsidR="00C812D1" w:rsidRDefault="00C812D1">
      <w:pPr>
        <w:rPr>
          <w:vanish/>
          <w:color w:val="008000"/>
        </w:rPr>
      </w:pPr>
    </w:p>
    <w:p w14:paraId="2DF15773" w14:textId="77777777" w:rsidR="00C812D1" w:rsidRDefault="00C812D1">
      <w:pPr>
        <w:rPr>
          <w:vanish/>
          <w:color w:val="008000"/>
        </w:rPr>
      </w:pPr>
    </w:p>
    <w:p w14:paraId="1EB48F93" w14:textId="77777777" w:rsidR="00C812D1" w:rsidRDefault="00C812D1">
      <w:pPr>
        <w:rPr>
          <w:vanish/>
          <w:color w:val="008000"/>
          <w:lang w:val="en-US" w:eastAsia="de-DE"/>
        </w:rPr>
      </w:pPr>
    </w:p>
    <w:p w14:paraId="0FF4C81B" w14:textId="77777777" w:rsidR="00C812D1" w:rsidRDefault="00C812D1">
      <w:pPr>
        <w:rPr>
          <w:vanish/>
          <w:color w:val="008000"/>
          <w:lang w:val="en-US" w:eastAsia="de-DE"/>
        </w:rPr>
      </w:pPr>
    </w:p>
    <w:p w14:paraId="3CAD7526" w14:textId="77777777" w:rsidR="00C812D1" w:rsidRDefault="00C812D1">
      <w:pPr>
        <w:pStyle w:val="20SDSSubsectionHeaderforEU"/>
        <w:rPr>
          <w:lang w:eastAsia="de-DE"/>
        </w:rPr>
      </w:pPr>
      <w:r>
        <w:rPr>
          <w:lang w:eastAsia="de-DE"/>
        </w:rPr>
        <w:t xml:space="preserve">14.6 </w:t>
      </w:r>
      <w:r>
        <w:rPr>
          <w:lang w:val="cs-CZ" w:eastAsia="cs-CZ"/>
        </w:rPr>
        <w:t>Zvláštní bezpečnostní opatření pro uživatele</w:t>
      </w:r>
    </w:p>
    <w:p w14:paraId="6573F544" w14:textId="77777777" w:rsidR="00C812D1" w:rsidRDefault="00C812D1">
      <w:pPr>
        <w:rPr>
          <w:vanish/>
          <w:color w:val="008000"/>
          <w:lang w:val="en-US" w:eastAsia="de-DE"/>
        </w:rPr>
      </w:pPr>
    </w:p>
    <w:p w14:paraId="2C950FF7" w14:textId="77777777" w:rsidR="00C812D1" w:rsidRDefault="00C812D1">
      <w:pPr>
        <w:rPr>
          <w:vanish/>
          <w:color w:val="008000"/>
          <w:lang w:val="en-US" w:eastAsia="de-DE"/>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6ADD2451" w14:textId="77777777">
        <w:tc>
          <w:tcPr>
            <w:tcW w:w="2764" w:type="dxa"/>
            <w:hideMark/>
          </w:tcPr>
          <w:p w14:paraId="6D923D89" w14:textId="77777777" w:rsidR="00C812D1" w:rsidRDefault="00C812D1">
            <w:pPr>
              <w:rPr>
                <w:vanish/>
                <w:color w:val="C0C0C0"/>
                <w:lang w:val="en-US"/>
              </w:rPr>
            </w:pPr>
            <w:r>
              <w:rPr>
                <w:lang w:val="cs-CZ" w:eastAsia="cs-CZ"/>
              </w:rPr>
              <w:t>Poznámky</w:t>
            </w:r>
          </w:p>
        </w:tc>
        <w:tc>
          <w:tcPr>
            <w:tcW w:w="283" w:type="dxa"/>
            <w:hideMark/>
          </w:tcPr>
          <w:p w14:paraId="1E4FA390" w14:textId="77777777" w:rsidR="00C812D1" w:rsidRDefault="00C812D1">
            <w:pPr>
              <w:rPr>
                <w:lang w:val="en-GB" w:bidi="th-TH"/>
              </w:rPr>
            </w:pPr>
            <w:r>
              <w:rPr>
                <w:lang w:val="en-GB" w:bidi="th-TH"/>
              </w:rPr>
              <w:t>:</w:t>
            </w:r>
          </w:p>
        </w:tc>
        <w:tc>
          <w:tcPr>
            <w:tcW w:w="5670" w:type="dxa"/>
            <w:hideMark/>
          </w:tcPr>
          <w:p w14:paraId="70428947" w14:textId="77777777" w:rsidR="00C812D1" w:rsidRDefault="00C812D1">
            <w:pPr>
              <w:rPr>
                <w:lang w:val="en-US"/>
              </w:rPr>
            </w:pPr>
            <w:r>
              <w:rPr>
                <w:lang w:val="cs-CZ" w:eastAsia="cs-CZ"/>
              </w:rPr>
              <w:t>Exemption: PG III not PG II according to section 2.2.3.1.4 (ADR), 2.3.2.2 (IMDG).</w:t>
            </w:r>
          </w:p>
          <w:p w14:paraId="43994AF3" w14:textId="77777777" w:rsidR="00C812D1" w:rsidRDefault="00C812D1">
            <w:pPr>
              <w:rPr>
                <w:lang w:val="en-US"/>
              </w:rPr>
            </w:pPr>
          </w:p>
        </w:tc>
      </w:tr>
    </w:tbl>
    <w:p w14:paraId="40C721AD" w14:textId="77777777" w:rsidR="00C812D1" w:rsidRDefault="00C812D1">
      <w:pPr>
        <w:rPr>
          <w:vanish/>
          <w:color w:val="008000"/>
          <w:lang w:val="en-US"/>
        </w:rPr>
      </w:pPr>
    </w:p>
    <w:p w14:paraId="3263B334" w14:textId="77777777" w:rsidR="00C812D1" w:rsidRDefault="00C812D1">
      <w:pPr>
        <w:rPr>
          <w:vanish/>
          <w:color w:val="008000"/>
          <w:lang w:val="en-US"/>
        </w:rPr>
      </w:pPr>
    </w:p>
    <w:p w14:paraId="35DEA510" w14:textId="77777777" w:rsidR="00C812D1" w:rsidRDefault="00C812D1">
      <w:pPr>
        <w:pStyle w:val="20SDSSubsectionHeaderforEU"/>
        <w:rPr>
          <w:lang w:eastAsia="de-DE"/>
        </w:rPr>
      </w:pPr>
      <w:r>
        <w:rPr>
          <w:lang w:eastAsia="de-DE"/>
        </w:rPr>
        <w:t xml:space="preserve">14.7 </w:t>
      </w:r>
      <w:r>
        <w:rPr>
          <w:lang w:val="cs-CZ" w:eastAsia="cs-CZ"/>
        </w:rPr>
        <w:t>Hromadná přeprava podle přílohy II úmluvy MARPOL a předpisu IBC</w:t>
      </w:r>
    </w:p>
    <w:p w14:paraId="396F221E" w14:textId="77777777" w:rsidR="00C812D1" w:rsidRDefault="00C812D1">
      <w:pPr>
        <w:rPr>
          <w:vanish/>
          <w:color w:val="008000"/>
          <w:lang w:val="en-GB" w:eastAsia="de-DE"/>
        </w:rPr>
      </w:pPr>
    </w:p>
    <w:p w14:paraId="777CA16D" w14:textId="77777777" w:rsidR="00C812D1" w:rsidRPr="007605EC" w:rsidRDefault="00C812D1">
      <w:pPr>
        <w:pStyle w:val="60SDSNormal-075cmindented"/>
        <w:rPr>
          <w:lang w:val="pl-PL" w:eastAsia="de-DE"/>
        </w:rPr>
      </w:pPr>
      <w:r>
        <w:rPr>
          <w:lang w:val="cs-CZ" w:eastAsia="cs-CZ"/>
        </w:rPr>
        <w:t>Nevztahuje se na tento produkt, pokud je v dodávaném stavu.</w:t>
      </w:r>
    </w:p>
    <w:p w14:paraId="0349CC36" w14:textId="77777777" w:rsidR="00C812D1" w:rsidRDefault="00C812D1">
      <w:pPr>
        <w:rPr>
          <w:vanish/>
          <w:color w:val="C0C0C0"/>
          <w:lang w:val="en-US" w:eastAsia="de-DE"/>
        </w:rPr>
      </w:pPr>
    </w:p>
    <w:p w14:paraId="412BDF9A" w14:textId="77777777" w:rsidR="00C812D1" w:rsidRDefault="00C812D1">
      <w:pPr>
        <w:rPr>
          <w:rFonts w:cs="Times New Roman"/>
          <w:vanish/>
          <w:color w:val="008000"/>
          <w:lang w:val="en-GB"/>
        </w:rPr>
      </w:pPr>
    </w:p>
    <w:p w14:paraId="4B2DE253" w14:textId="77777777" w:rsidR="00C812D1" w:rsidRDefault="00C812D1">
      <w:pPr>
        <w:pStyle w:val="12SDSSectionHeaderforEU"/>
        <w:rPr>
          <w:lang w:val="en-US"/>
        </w:rPr>
      </w:pPr>
      <w:r>
        <w:rPr>
          <w:lang w:val="cs-CZ" w:eastAsia="cs-CZ"/>
        </w:rPr>
        <w:t>ODDÍL 15: Informace o předpisech</w:t>
      </w:r>
    </w:p>
    <w:p w14:paraId="3A5070A8" w14:textId="77777777" w:rsidR="00C812D1" w:rsidRDefault="00C812D1">
      <w:pPr>
        <w:pStyle w:val="20SDSSubsectionHeaderforEU"/>
      </w:pPr>
      <w:r>
        <w:t xml:space="preserve">15.1 </w:t>
      </w:r>
      <w:r>
        <w:rPr>
          <w:lang w:val="cs-CZ" w:eastAsia="cs-CZ"/>
        </w:rPr>
        <w:t>Předpisy týkající se bezpečnosti, zdraví a životního prostředí/ specifické právní předpisy týkající se látky nebo směsi</w:t>
      </w:r>
    </w:p>
    <w:p w14:paraId="3AFEA317" w14:textId="77777777" w:rsidR="00C812D1" w:rsidRDefault="00C812D1">
      <w:pPr>
        <w:rPr>
          <w:vanish/>
          <w:color w:val="008000"/>
          <w:lang w:val="nl-NL"/>
        </w:rPr>
      </w:pPr>
    </w:p>
    <w:p w14:paraId="55C37CD3" w14:textId="77777777" w:rsidR="00C812D1" w:rsidRDefault="00C812D1">
      <w:pPr>
        <w:rPr>
          <w:vanish/>
          <w:color w:val="008000"/>
          <w:lang w:val="en-US"/>
        </w:rPr>
      </w:pPr>
    </w:p>
    <w:p w14:paraId="479891D4" w14:textId="77777777" w:rsidR="00C812D1" w:rsidRDefault="00C812D1">
      <w:pPr>
        <w:rPr>
          <w:vanish/>
          <w:color w:val="FFC000"/>
          <w:lang w:val="en-US"/>
        </w:rPr>
      </w:pPr>
      <w:r>
        <w:rPr>
          <w:vanish/>
          <w:color w:val="FFC000"/>
          <w:lang w:val="en-US"/>
        </w:rPr>
        <w:t>DELTA-0118</w:t>
      </w:r>
    </w:p>
    <w:p w14:paraId="431F506D" w14:textId="77777777" w:rsidR="00C812D1" w:rsidRDefault="00C812D1">
      <w:pPr>
        <w:rPr>
          <w:vanish/>
          <w:color w:val="008000"/>
        </w:rPr>
      </w:pPr>
    </w:p>
    <w:p w14:paraId="235D3A58" w14:textId="77777777" w:rsidR="00C812D1" w:rsidRDefault="00C812D1">
      <w:pPr>
        <w:rPr>
          <w:vanish/>
          <w:color w:val="008000"/>
        </w:rPr>
      </w:pPr>
    </w:p>
    <w:p w14:paraId="4A940627" w14:textId="77777777" w:rsidR="00C812D1" w:rsidRPr="007605EC" w:rsidRDefault="00C812D1">
      <w:pPr>
        <w:pStyle w:val="60SDSNormal-075cmindented"/>
        <w:rPr>
          <w:vanish/>
          <w:color w:val="808080"/>
          <w:lang w:eastAsia="ja-JP" w:bidi="th-TH"/>
        </w:rPr>
      </w:pPr>
      <w:r>
        <w:rPr>
          <w:lang w:val="cs-CZ" w:eastAsia="cs-CZ"/>
        </w:rPr>
        <w:t>Seveso III: Směrnice Evropského parlamentu a Rady 2012/18/EU o kontrole nebezpečí závažných havárií s přítomností nebezpečných látek.</w:t>
      </w:r>
    </w:p>
    <w:tbl>
      <w:tblPr>
        <w:tblW w:w="8814" w:type="dxa"/>
        <w:tblInd w:w="425" w:type="dxa"/>
        <w:tblLayout w:type="fixed"/>
        <w:tblCellMar>
          <w:left w:w="70" w:type="dxa"/>
          <w:right w:w="70" w:type="dxa"/>
        </w:tblCellMar>
        <w:tblLook w:val="04A0" w:firstRow="1" w:lastRow="0" w:firstColumn="1" w:lastColumn="0" w:noHBand="0" w:noVBand="1"/>
      </w:tblPr>
      <w:tblGrid>
        <w:gridCol w:w="2767"/>
        <w:gridCol w:w="288"/>
        <w:gridCol w:w="2581"/>
        <w:gridCol w:w="1589"/>
        <w:gridCol w:w="1589"/>
      </w:tblGrid>
      <w:tr w:rsidR="00C812D1" w14:paraId="3F0002D3" w14:textId="77777777">
        <w:trPr>
          <w:hidden/>
        </w:trPr>
        <w:tc>
          <w:tcPr>
            <w:tcW w:w="2767" w:type="dxa"/>
            <w:hideMark/>
          </w:tcPr>
          <w:p w14:paraId="2BBCEB3F" w14:textId="77777777" w:rsidR="00C812D1" w:rsidRPr="007605EC" w:rsidRDefault="00C812D1">
            <w:pPr>
              <w:rPr>
                <w:rFonts w:eastAsia="MS Mincho"/>
                <w:vanish/>
                <w:color w:val="4F81BD"/>
                <w:lang w:eastAsia="ja-JP" w:bidi="th-TH"/>
              </w:rPr>
            </w:pPr>
          </w:p>
        </w:tc>
        <w:tc>
          <w:tcPr>
            <w:tcW w:w="288" w:type="dxa"/>
            <w:hideMark/>
          </w:tcPr>
          <w:p w14:paraId="0999AB01" w14:textId="77777777" w:rsidR="00C812D1" w:rsidRPr="007605EC" w:rsidRDefault="00C812D1">
            <w:pPr>
              <w:rPr>
                <w:rFonts w:eastAsia="MS Mincho"/>
                <w:color w:val="4F81BD"/>
                <w:lang w:eastAsia="ja-JP" w:bidi="th-TH"/>
              </w:rPr>
            </w:pPr>
          </w:p>
        </w:tc>
        <w:tc>
          <w:tcPr>
            <w:tcW w:w="2581" w:type="dxa"/>
            <w:hideMark/>
          </w:tcPr>
          <w:p w14:paraId="6741F40B" w14:textId="77777777" w:rsidR="00C812D1" w:rsidRPr="007605EC" w:rsidRDefault="00C812D1">
            <w:pPr>
              <w:rPr>
                <w:rFonts w:eastAsia="MS Mincho"/>
                <w:vanish/>
                <w:color w:val="4F81BD"/>
                <w:lang w:eastAsia="ja-JP" w:bidi="th-TH"/>
              </w:rPr>
            </w:pPr>
          </w:p>
        </w:tc>
        <w:tc>
          <w:tcPr>
            <w:tcW w:w="1589" w:type="dxa"/>
            <w:hideMark/>
          </w:tcPr>
          <w:p w14:paraId="683C2A0D" w14:textId="77777777" w:rsidR="00C812D1" w:rsidRDefault="00C812D1">
            <w:pPr>
              <w:rPr>
                <w:rFonts w:eastAsia="MS Mincho"/>
                <w:vanish/>
                <w:color w:val="4F81BD"/>
                <w:lang w:val="pt-BR" w:eastAsia="ja-JP" w:bidi="th-TH"/>
              </w:rPr>
            </w:pPr>
            <w:r>
              <w:rPr>
                <w:rFonts w:eastAsia="MS Mincho"/>
                <w:lang w:val="cs-CZ" w:eastAsia="cs-CZ" w:bidi="th-TH"/>
              </w:rPr>
              <w:t>množství</w:t>
            </w:r>
            <w:r>
              <w:rPr>
                <w:rFonts w:eastAsia="MS Mincho"/>
                <w:lang w:val="pt-BR" w:eastAsia="ja-JP" w:bidi="th-TH"/>
              </w:rPr>
              <w:t xml:space="preserve"> 1</w:t>
            </w:r>
          </w:p>
        </w:tc>
        <w:tc>
          <w:tcPr>
            <w:tcW w:w="1589" w:type="dxa"/>
            <w:hideMark/>
          </w:tcPr>
          <w:p w14:paraId="67262FAE" w14:textId="77777777" w:rsidR="00C812D1" w:rsidRDefault="00C812D1">
            <w:pPr>
              <w:rPr>
                <w:rFonts w:eastAsia="MS Mincho"/>
                <w:vanish/>
                <w:color w:val="4F81BD"/>
                <w:lang w:val="pt-BR" w:eastAsia="ja-JP" w:bidi="th-TH"/>
              </w:rPr>
            </w:pPr>
            <w:r>
              <w:rPr>
                <w:rFonts w:eastAsia="MS Mincho"/>
                <w:lang w:val="cs-CZ" w:eastAsia="cs-CZ" w:bidi="th-TH"/>
              </w:rPr>
              <w:t>množství</w:t>
            </w:r>
            <w:r>
              <w:rPr>
                <w:rFonts w:eastAsia="MS Mincho"/>
                <w:lang w:val="pt-BR" w:eastAsia="ja-JP" w:bidi="th-TH"/>
              </w:rPr>
              <w:t xml:space="preserve"> 2</w:t>
            </w:r>
          </w:p>
        </w:tc>
      </w:tr>
      <w:tr w:rsidR="00C812D1" w14:paraId="46F2DE3E" w14:textId="77777777">
        <w:tc>
          <w:tcPr>
            <w:tcW w:w="2767" w:type="dxa"/>
          </w:tcPr>
          <w:p w14:paraId="7E791F9B" w14:textId="77777777" w:rsidR="00C812D1" w:rsidRDefault="00C812D1">
            <w:pPr>
              <w:rPr>
                <w:rFonts w:eastAsia="MS Mincho"/>
                <w:lang w:eastAsia="ja-JP" w:bidi="th-TH"/>
              </w:rPr>
            </w:pPr>
            <w:r>
              <w:rPr>
                <w:rFonts w:eastAsia="MS Mincho"/>
                <w:lang w:val="cs-CZ" w:eastAsia="cs-CZ" w:bidi="th-TH"/>
              </w:rPr>
              <w:lastRenderedPageBreak/>
              <w:t>P5c</w:t>
            </w:r>
          </w:p>
          <w:p w14:paraId="07BE7E0A" w14:textId="77777777" w:rsidR="00C812D1" w:rsidRDefault="00C812D1">
            <w:pPr>
              <w:rPr>
                <w:rFonts w:eastAsia="MS Mincho"/>
                <w:vanish/>
                <w:color w:val="4F81BD"/>
                <w:lang w:val="en-US" w:eastAsia="ja-JP" w:bidi="th-TH"/>
              </w:rPr>
            </w:pPr>
          </w:p>
        </w:tc>
        <w:tc>
          <w:tcPr>
            <w:tcW w:w="288" w:type="dxa"/>
          </w:tcPr>
          <w:p w14:paraId="31F5FB82" w14:textId="77777777" w:rsidR="00C812D1" w:rsidRDefault="00C812D1">
            <w:pPr>
              <w:rPr>
                <w:rFonts w:eastAsia="MS Mincho"/>
                <w:vanish/>
                <w:color w:val="4F81BD"/>
                <w:lang w:val="en-US" w:eastAsia="ja-JP" w:bidi="th-TH"/>
              </w:rPr>
            </w:pPr>
          </w:p>
        </w:tc>
        <w:tc>
          <w:tcPr>
            <w:tcW w:w="2581" w:type="dxa"/>
            <w:hideMark/>
          </w:tcPr>
          <w:p w14:paraId="44BE74B5" w14:textId="77777777" w:rsidR="00C812D1" w:rsidRDefault="00C812D1">
            <w:pPr>
              <w:rPr>
                <w:rFonts w:eastAsia="MS Mincho"/>
                <w:lang w:eastAsia="ja-JP" w:bidi="th-TH"/>
              </w:rPr>
            </w:pPr>
            <w:r>
              <w:rPr>
                <w:rFonts w:eastAsia="MS Mincho"/>
                <w:lang w:val="cs-CZ" w:eastAsia="cs-CZ" w:bidi="th-TH"/>
              </w:rPr>
              <w:t>HOŘLAVÉ KAPALINY</w:t>
            </w:r>
          </w:p>
          <w:p w14:paraId="59900C5C" w14:textId="77777777" w:rsidR="00C812D1" w:rsidRDefault="00C812D1">
            <w:pPr>
              <w:rPr>
                <w:rFonts w:eastAsia="MS Mincho"/>
                <w:lang w:eastAsia="ja-JP" w:bidi="th-TH"/>
              </w:rPr>
            </w:pPr>
          </w:p>
        </w:tc>
        <w:tc>
          <w:tcPr>
            <w:tcW w:w="1589" w:type="dxa"/>
            <w:hideMark/>
          </w:tcPr>
          <w:p w14:paraId="0636FFA4" w14:textId="77777777" w:rsidR="00C812D1" w:rsidRDefault="00C812D1">
            <w:pPr>
              <w:rPr>
                <w:rFonts w:eastAsia="MS Mincho"/>
                <w:lang w:eastAsia="ja-JP" w:bidi="th-TH"/>
              </w:rPr>
            </w:pPr>
            <w:r>
              <w:rPr>
                <w:rFonts w:eastAsia="MS Mincho"/>
                <w:lang w:val="cs-CZ" w:eastAsia="cs-CZ" w:bidi="th-TH"/>
              </w:rPr>
              <w:t>5.000 t</w:t>
            </w:r>
          </w:p>
          <w:p w14:paraId="06F9DE5E" w14:textId="77777777" w:rsidR="00C812D1" w:rsidRDefault="00C812D1">
            <w:pPr>
              <w:rPr>
                <w:rFonts w:eastAsia="MS Mincho"/>
                <w:lang w:eastAsia="ja-JP" w:bidi="th-TH"/>
              </w:rPr>
            </w:pPr>
          </w:p>
        </w:tc>
        <w:tc>
          <w:tcPr>
            <w:tcW w:w="1589" w:type="dxa"/>
            <w:hideMark/>
          </w:tcPr>
          <w:p w14:paraId="3AD480EF" w14:textId="77777777" w:rsidR="00C812D1" w:rsidRDefault="00C812D1">
            <w:pPr>
              <w:rPr>
                <w:rFonts w:eastAsia="MS Mincho"/>
                <w:lang w:eastAsia="ja-JP" w:bidi="th-TH"/>
              </w:rPr>
            </w:pPr>
            <w:r>
              <w:rPr>
                <w:rFonts w:eastAsia="MS Mincho"/>
                <w:lang w:val="cs-CZ" w:eastAsia="cs-CZ" w:bidi="th-TH"/>
              </w:rPr>
              <w:t>50.000 t</w:t>
            </w:r>
          </w:p>
          <w:p w14:paraId="056320ED" w14:textId="77777777" w:rsidR="00C812D1" w:rsidRDefault="00C812D1">
            <w:pPr>
              <w:rPr>
                <w:rFonts w:eastAsia="MS Mincho"/>
                <w:lang w:eastAsia="ja-JP" w:bidi="th-TH"/>
              </w:rPr>
            </w:pPr>
          </w:p>
        </w:tc>
      </w:tr>
    </w:tbl>
    <w:p w14:paraId="6E44C890" w14:textId="77777777" w:rsidR="00C812D1" w:rsidRDefault="00C812D1">
      <w:pPr>
        <w:pStyle w:val="60SDSNormal-075cmindented"/>
        <w:rPr>
          <w:vanish/>
          <w:color w:val="808080"/>
          <w:lang w:val="en-US" w:eastAsia="ja-JP" w:bidi="th-TH"/>
        </w:rPr>
      </w:pPr>
    </w:p>
    <w:tbl>
      <w:tblPr>
        <w:tblW w:w="8814" w:type="dxa"/>
        <w:tblInd w:w="425" w:type="dxa"/>
        <w:tblLayout w:type="fixed"/>
        <w:tblCellMar>
          <w:left w:w="70" w:type="dxa"/>
          <w:right w:w="70" w:type="dxa"/>
        </w:tblCellMar>
        <w:tblLook w:val="04A0" w:firstRow="1" w:lastRow="0" w:firstColumn="1" w:lastColumn="0" w:noHBand="0" w:noVBand="1"/>
      </w:tblPr>
      <w:tblGrid>
        <w:gridCol w:w="2767"/>
        <w:gridCol w:w="288"/>
        <w:gridCol w:w="2581"/>
        <w:gridCol w:w="1589"/>
        <w:gridCol w:w="1589"/>
      </w:tblGrid>
      <w:tr w:rsidR="00C812D1" w14:paraId="1697065D" w14:textId="77777777">
        <w:trPr>
          <w:hidden/>
        </w:trPr>
        <w:tc>
          <w:tcPr>
            <w:tcW w:w="2767" w:type="dxa"/>
            <w:hideMark/>
          </w:tcPr>
          <w:p w14:paraId="5FCF268F" w14:textId="77777777" w:rsidR="00C812D1" w:rsidRDefault="00C812D1">
            <w:pPr>
              <w:rPr>
                <w:rFonts w:eastAsia="MS Mincho"/>
                <w:vanish/>
                <w:color w:val="4F81BD"/>
                <w:lang w:val="en-US" w:eastAsia="ja-JP" w:bidi="th-TH"/>
              </w:rPr>
            </w:pPr>
          </w:p>
        </w:tc>
        <w:tc>
          <w:tcPr>
            <w:tcW w:w="288" w:type="dxa"/>
            <w:hideMark/>
          </w:tcPr>
          <w:p w14:paraId="29072BAB" w14:textId="77777777" w:rsidR="00C812D1" w:rsidRDefault="00C812D1">
            <w:pPr>
              <w:rPr>
                <w:rFonts w:eastAsia="MS Mincho"/>
                <w:color w:val="4F81BD"/>
                <w:lang w:val="en-US" w:eastAsia="ja-JP" w:bidi="th-TH"/>
              </w:rPr>
            </w:pPr>
          </w:p>
        </w:tc>
        <w:tc>
          <w:tcPr>
            <w:tcW w:w="2581" w:type="dxa"/>
            <w:hideMark/>
          </w:tcPr>
          <w:p w14:paraId="1323124B" w14:textId="77777777" w:rsidR="00C812D1" w:rsidRDefault="00C812D1">
            <w:pPr>
              <w:rPr>
                <w:rFonts w:eastAsia="MS Mincho"/>
                <w:vanish/>
                <w:color w:val="4F81BD"/>
                <w:lang w:val="en-US" w:eastAsia="ja-JP" w:bidi="th-TH"/>
              </w:rPr>
            </w:pPr>
          </w:p>
        </w:tc>
        <w:tc>
          <w:tcPr>
            <w:tcW w:w="1589" w:type="dxa"/>
            <w:hideMark/>
          </w:tcPr>
          <w:p w14:paraId="4381928D" w14:textId="77777777" w:rsidR="00C812D1" w:rsidRDefault="00C812D1">
            <w:pPr>
              <w:rPr>
                <w:rFonts w:eastAsia="MS Mincho"/>
                <w:vanish/>
                <w:color w:val="4F81BD"/>
                <w:lang w:val="pt-BR" w:eastAsia="ja-JP" w:bidi="th-TH"/>
              </w:rPr>
            </w:pPr>
          </w:p>
        </w:tc>
        <w:tc>
          <w:tcPr>
            <w:tcW w:w="1589" w:type="dxa"/>
            <w:hideMark/>
          </w:tcPr>
          <w:p w14:paraId="5CDFF3C0" w14:textId="77777777" w:rsidR="00C812D1" w:rsidRDefault="00C812D1">
            <w:pPr>
              <w:rPr>
                <w:rFonts w:eastAsia="MS Mincho"/>
                <w:vanish/>
                <w:color w:val="4F81BD"/>
                <w:lang w:val="pt-BR" w:eastAsia="ja-JP" w:bidi="th-TH"/>
              </w:rPr>
            </w:pPr>
          </w:p>
        </w:tc>
      </w:tr>
      <w:tr w:rsidR="00C812D1" w14:paraId="251C9E60" w14:textId="77777777">
        <w:tc>
          <w:tcPr>
            <w:tcW w:w="2767" w:type="dxa"/>
          </w:tcPr>
          <w:p w14:paraId="3ADBC9B2" w14:textId="77777777" w:rsidR="00C812D1" w:rsidRDefault="00C812D1">
            <w:pPr>
              <w:rPr>
                <w:rFonts w:eastAsia="MS Mincho"/>
                <w:lang w:eastAsia="ja-JP" w:bidi="th-TH"/>
              </w:rPr>
            </w:pPr>
            <w:r>
              <w:rPr>
                <w:rFonts w:eastAsia="MS Mincho"/>
                <w:lang w:val="cs-CZ" w:eastAsia="cs-CZ" w:bidi="th-TH"/>
              </w:rPr>
              <w:t>E1</w:t>
            </w:r>
          </w:p>
          <w:p w14:paraId="1CD57613" w14:textId="77777777" w:rsidR="00C812D1" w:rsidRDefault="00C812D1">
            <w:pPr>
              <w:rPr>
                <w:rFonts w:eastAsia="MS Mincho"/>
                <w:vanish/>
                <w:color w:val="4F81BD"/>
                <w:lang w:val="en-US" w:eastAsia="ja-JP" w:bidi="th-TH"/>
              </w:rPr>
            </w:pPr>
          </w:p>
        </w:tc>
        <w:tc>
          <w:tcPr>
            <w:tcW w:w="288" w:type="dxa"/>
          </w:tcPr>
          <w:p w14:paraId="441F8A86" w14:textId="77777777" w:rsidR="00C812D1" w:rsidRDefault="00C812D1">
            <w:pPr>
              <w:rPr>
                <w:rFonts w:eastAsia="MS Mincho"/>
                <w:vanish/>
                <w:color w:val="4F81BD"/>
                <w:lang w:val="en-US" w:eastAsia="ja-JP" w:bidi="th-TH"/>
              </w:rPr>
            </w:pPr>
          </w:p>
        </w:tc>
        <w:tc>
          <w:tcPr>
            <w:tcW w:w="2581" w:type="dxa"/>
            <w:hideMark/>
          </w:tcPr>
          <w:p w14:paraId="0912056F" w14:textId="77777777" w:rsidR="00C812D1" w:rsidRDefault="00C812D1">
            <w:pPr>
              <w:rPr>
                <w:rFonts w:eastAsia="MS Mincho"/>
                <w:lang w:eastAsia="ja-JP" w:bidi="th-TH"/>
              </w:rPr>
            </w:pPr>
            <w:r>
              <w:rPr>
                <w:rFonts w:eastAsia="MS Mincho"/>
                <w:lang w:val="cs-CZ" w:eastAsia="cs-CZ" w:bidi="th-TH"/>
              </w:rPr>
              <w:t>NEBEZPEČNOST PRO ŽIVOTNÍ PROSTŘEDÍ</w:t>
            </w:r>
          </w:p>
          <w:p w14:paraId="13672322" w14:textId="77777777" w:rsidR="00C812D1" w:rsidRDefault="00C812D1">
            <w:pPr>
              <w:rPr>
                <w:rFonts w:eastAsia="MS Mincho"/>
                <w:lang w:eastAsia="ja-JP" w:bidi="th-TH"/>
              </w:rPr>
            </w:pPr>
          </w:p>
        </w:tc>
        <w:tc>
          <w:tcPr>
            <w:tcW w:w="1589" w:type="dxa"/>
            <w:hideMark/>
          </w:tcPr>
          <w:p w14:paraId="76BB7E7A" w14:textId="77777777" w:rsidR="00C812D1" w:rsidRDefault="00C812D1">
            <w:pPr>
              <w:rPr>
                <w:rFonts w:eastAsia="MS Mincho"/>
                <w:lang w:eastAsia="ja-JP" w:bidi="th-TH"/>
              </w:rPr>
            </w:pPr>
            <w:r>
              <w:rPr>
                <w:rFonts w:eastAsia="MS Mincho"/>
                <w:lang w:val="cs-CZ" w:eastAsia="cs-CZ" w:bidi="th-TH"/>
              </w:rPr>
              <w:t>100 t</w:t>
            </w:r>
          </w:p>
          <w:p w14:paraId="11F01831" w14:textId="77777777" w:rsidR="00C812D1" w:rsidRDefault="00C812D1">
            <w:pPr>
              <w:rPr>
                <w:rFonts w:eastAsia="MS Mincho"/>
                <w:lang w:eastAsia="ja-JP" w:bidi="th-TH"/>
              </w:rPr>
            </w:pPr>
          </w:p>
        </w:tc>
        <w:tc>
          <w:tcPr>
            <w:tcW w:w="1589" w:type="dxa"/>
            <w:hideMark/>
          </w:tcPr>
          <w:p w14:paraId="42DCCBAB" w14:textId="77777777" w:rsidR="00C812D1" w:rsidRDefault="00C812D1">
            <w:pPr>
              <w:rPr>
                <w:rFonts w:eastAsia="MS Mincho"/>
                <w:lang w:eastAsia="ja-JP" w:bidi="th-TH"/>
              </w:rPr>
            </w:pPr>
            <w:r>
              <w:rPr>
                <w:rFonts w:eastAsia="MS Mincho"/>
                <w:lang w:val="cs-CZ" w:eastAsia="cs-CZ" w:bidi="th-TH"/>
              </w:rPr>
              <w:t>200 t</w:t>
            </w:r>
          </w:p>
          <w:p w14:paraId="2B7E3DFB" w14:textId="77777777" w:rsidR="00C812D1" w:rsidRDefault="00C812D1">
            <w:pPr>
              <w:rPr>
                <w:rFonts w:eastAsia="MS Mincho"/>
                <w:lang w:eastAsia="ja-JP" w:bidi="th-TH"/>
              </w:rPr>
            </w:pPr>
          </w:p>
        </w:tc>
      </w:tr>
    </w:tbl>
    <w:p w14:paraId="55F49AB2" w14:textId="77777777" w:rsidR="00C812D1" w:rsidRDefault="00C812D1">
      <w:pPr>
        <w:rPr>
          <w:rFonts w:eastAsia="MS Mincho"/>
          <w:vanish/>
          <w:color w:val="008000"/>
          <w:lang w:eastAsia="ja-JP" w:bidi="th-TH"/>
        </w:rPr>
      </w:pPr>
    </w:p>
    <w:p w14:paraId="23DF85FE" w14:textId="77777777" w:rsidR="00C812D1" w:rsidRDefault="00C812D1">
      <w:pPr>
        <w:rPr>
          <w:rFonts w:eastAsia="MS Mincho"/>
          <w:vanish/>
          <w:color w:val="008000"/>
          <w:lang w:val="en-US" w:eastAsia="ja-JP" w:bidi="th-TH"/>
        </w:rPr>
      </w:pPr>
    </w:p>
    <w:p w14:paraId="51242741" w14:textId="77777777" w:rsidR="00C812D1" w:rsidRDefault="00C812D1">
      <w:pPr>
        <w:rPr>
          <w:rFonts w:eastAsia="MS Mincho"/>
          <w:vanish/>
          <w:color w:val="008000"/>
          <w:lang w:eastAsia="ja-JP" w:bidi="th-TH"/>
        </w:rPr>
      </w:pPr>
    </w:p>
    <w:p w14:paraId="7302DB7A" w14:textId="77777777" w:rsidR="00C812D1" w:rsidRDefault="00C812D1">
      <w:pPr>
        <w:rPr>
          <w:vanish/>
          <w:color w:val="FFC000"/>
        </w:rPr>
      </w:pPr>
      <w:r>
        <w:rPr>
          <w:vanish/>
          <w:color w:val="FFC000"/>
        </w:rPr>
        <w:t>WGK output for Switzerland</w:t>
      </w:r>
    </w:p>
    <w:p w14:paraId="4FAAC29E" w14:textId="77777777" w:rsidR="00C812D1" w:rsidRDefault="00C812D1">
      <w:pPr>
        <w:rPr>
          <w:rFonts w:eastAsia="MS Mincho"/>
          <w:vanish/>
          <w:color w:val="008000"/>
          <w:lang w:val="en-US" w:eastAsia="ja-JP" w:bidi="th-TH"/>
        </w:rPr>
      </w:pPr>
    </w:p>
    <w:p w14:paraId="64F9056E" w14:textId="77777777" w:rsidR="00C812D1" w:rsidRDefault="00C812D1">
      <w:pPr>
        <w:rPr>
          <w:vanish/>
          <w:color w:val="FFC000"/>
          <w:lang w:val="en-US"/>
        </w:rPr>
      </w:pPr>
      <w:r>
        <w:rPr>
          <w:vanish/>
          <w:color w:val="FFC000"/>
          <w:lang w:val="en-US"/>
        </w:rPr>
        <w:t>WGK output for Netherlands</w:t>
      </w:r>
    </w:p>
    <w:p w14:paraId="40524B97" w14:textId="77777777" w:rsidR="00C812D1" w:rsidRDefault="00C812D1">
      <w:pPr>
        <w:rPr>
          <w:vanish/>
          <w:color w:val="008000"/>
          <w:lang w:val="en-US"/>
        </w:rPr>
      </w:pPr>
    </w:p>
    <w:p w14:paraId="302AB8A6" w14:textId="77777777" w:rsidR="00C812D1" w:rsidRDefault="00C812D1">
      <w:pPr>
        <w:rPr>
          <w:vanish/>
          <w:color w:val="FFC000"/>
          <w:lang w:val="en-US"/>
        </w:rPr>
      </w:pPr>
      <w:r>
        <w:rPr>
          <w:vanish/>
          <w:color w:val="FFC000"/>
          <w:lang w:val="en-US"/>
        </w:rPr>
        <w:t>WGK output for Germany and Austria</w:t>
      </w:r>
    </w:p>
    <w:p w14:paraId="71FA7525" w14:textId="77777777" w:rsidR="00C812D1" w:rsidRDefault="00C812D1">
      <w:pPr>
        <w:rPr>
          <w:vanish/>
          <w:color w:val="008000"/>
        </w:rPr>
      </w:pPr>
    </w:p>
    <w:p w14:paraId="306CF92A" w14:textId="77777777" w:rsidR="00C812D1" w:rsidRDefault="00C812D1">
      <w:pPr>
        <w:rPr>
          <w:vanish/>
          <w:color w:val="008000"/>
          <w:lang w:val="en-US"/>
        </w:rPr>
      </w:pPr>
    </w:p>
    <w:p w14:paraId="5F9F8950" w14:textId="77777777" w:rsidR="00C812D1" w:rsidRDefault="00C812D1">
      <w:pPr>
        <w:rPr>
          <w:vanish/>
          <w:color w:val="008000"/>
          <w:lang w:val="en-US" w:bidi="th-TH"/>
        </w:rPr>
      </w:pPr>
    </w:p>
    <w:p w14:paraId="06639FBA" w14:textId="77777777" w:rsidR="00C812D1" w:rsidRDefault="00C812D1">
      <w:pPr>
        <w:rPr>
          <w:vanish/>
          <w:color w:val="008000"/>
          <w:lang w:val="en-US" w:bidi="th-TH"/>
        </w:rPr>
      </w:pPr>
    </w:p>
    <w:p w14:paraId="36F357FF" w14:textId="77777777" w:rsidR="00C812D1" w:rsidRDefault="00C812D1">
      <w:pPr>
        <w:rPr>
          <w:vanish/>
          <w:color w:val="008000"/>
          <w:lang w:val="en-US"/>
        </w:rPr>
      </w:pPr>
    </w:p>
    <w:p w14:paraId="308398AC" w14:textId="77777777" w:rsidR="00C812D1" w:rsidRDefault="00C812D1">
      <w:pPr>
        <w:rPr>
          <w:vanish/>
          <w:color w:val="008000"/>
          <w:lang w:val="en-US"/>
        </w:rPr>
      </w:pPr>
    </w:p>
    <w:p w14:paraId="4384B974" w14:textId="77777777" w:rsidR="00C812D1" w:rsidRDefault="00C812D1">
      <w:pPr>
        <w:rPr>
          <w:vanish/>
          <w:color w:val="008000"/>
          <w:lang w:val="en-US"/>
        </w:rPr>
      </w:pPr>
    </w:p>
    <w:p w14:paraId="55CB6F1B" w14:textId="77777777" w:rsidR="00C812D1" w:rsidRDefault="00C812D1">
      <w:pPr>
        <w:rPr>
          <w:vanish/>
          <w:color w:val="008000"/>
          <w:lang w:val="en-US"/>
        </w:rPr>
      </w:pPr>
    </w:p>
    <w:p w14:paraId="78724216" w14:textId="77777777" w:rsidR="00C812D1" w:rsidRDefault="00C812D1">
      <w:pPr>
        <w:rPr>
          <w:vanish/>
          <w:color w:val="008000"/>
          <w:lang w:val="en-US"/>
        </w:rPr>
      </w:pPr>
    </w:p>
    <w:p w14:paraId="525E39AE" w14:textId="77777777" w:rsidR="00C812D1" w:rsidRDefault="00C812D1">
      <w:pPr>
        <w:rPr>
          <w:vanish/>
          <w:color w:val="008000"/>
          <w:lang w:val="en-US"/>
        </w:rPr>
      </w:pPr>
    </w:p>
    <w:p w14:paraId="03D7B370" w14:textId="77777777" w:rsidR="00C812D1" w:rsidRDefault="00C812D1">
      <w:pPr>
        <w:rPr>
          <w:vanish/>
          <w:color w:val="FFC000"/>
          <w:lang w:val="en-US"/>
        </w:rPr>
      </w:pPr>
      <w:r>
        <w:rPr>
          <w:vanish/>
          <w:color w:val="FFC000"/>
          <w:lang w:val="en-US"/>
        </w:rPr>
        <w:t>DELTA-0121 begin</w:t>
      </w:r>
    </w:p>
    <w:p w14:paraId="050B8065" w14:textId="77777777" w:rsidR="00C812D1" w:rsidRDefault="00C812D1">
      <w:pPr>
        <w:rPr>
          <w:vanish/>
          <w:color w:val="008000"/>
          <w:lang w:val="en-US"/>
        </w:rPr>
      </w:pPr>
    </w:p>
    <w:tbl>
      <w:tblPr>
        <w:tblW w:w="0" w:type="auto"/>
        <w:tblInd w:w="426" w:type="dxa"/>
        <w:tblLayout w:type="fixed"/>
        <w:tblCellMar>
          <w:left w:w="70" w:type="dxa"/>
          <w:right w:w="70" w:type="dxa"/>
        </w:tblCellMar>
        <w:tblLook w:val="04A0" w:firstRow="1" w:lastRow="0" w:firstColumn="1" w:lastColumn="0" w:noHBand="0" w:noVBand="1"/>
      </w:tblPr>
      <w:tblGrid>
        <w:gridCol w:w="2767"/>
        <w:gridCol w:w="283"/>
        <w:gridCol w:w="5670"/>
      </w:tblGrid>
      <w:tr w:rsidR="00C812D1" w14:paraId="4717E7B2" w14:textId="77777777">
        <w:tc>
          <w:tcPr>
            <w:tcW w:w="2767" w:type="dxa"/>
            <w:hideMark/>
          </w:tcPr>
          <w:p w14:paraId="254958B7" w14:textId="77777777" w:rsidR="00C812D1" w:rsidRDefault="00C812D1">
            <w:pPr>
              <w:rPr>
                <w:lang w:val="en-US" w:bidi="th-TH"/>
              </w:rPr>
            </w:pPr>
            <w:r>
              <w:rPr>
                <w:lang w:val="cs-CZ" w:eastAsia="cs-CZ" w:bidi="th-TH"/>
              </w:rPr>
              <w:t>Těkavé organické sloučeniny</w:t>
            </w:r>
          </w:p>
          <w:p w14:paraId="09DD3CE6" w14:textId="77777777" w:rsidR="00C812D1" w:rsidRDefault="00C812D1">
            <w:pPr>
              <w:rPr>
                <w:rFonts w:eastAsia="MS Mincho"/>
                <w:u w:val="single"/>
                <w:lang w:val="en-US" w:eastAsia="ja-JP" w:bidi="th-TH"/>
              </w:rPr>
            </w:pPr>
          </w:p>
        </w:tc>
        <w:tc>
          <w:tcPr>
            <w:tcW w:w="283" w:type="dxa"/>
            <w:hideMark/>
          </w:tcPr>
          <w:p w14:paraId="077603EC" w14:textId="77777777" w:rsidR="00C812D1" w:rsidRDefault="00C812D1">
            <w:pPr>
              <w:rPr>
                <w:rFonts w:eastAsia="MS Mincho"/>
                <w:lang w:val="en-US" w:eastAsia="ja-JP" w:bidi="th-TH"/>
              </w:rPr>
            </w:pPr>
            <w:r>
              <w:rPr>
                <w:rFonts w:eastAsia="MS Mincho"/>
                <w:lang w:val="en-US" w:eastAsia="ja-JP" w:bidi="th-TH"/>
              </w:rPr>
              <w:t>:</w:t>
            </w:r>
          </w:p>
        </w:tc>
        <w:tc>
          <w:tcPr>
            <w:tcW w:w="5670" w:type="dxa"/>
          </w:tcPr>
          <w:p w14:paraId="55812955" w14:textId="77777777" w:rsidR="00C812D1" w:rsidRDefault="00C812D1">
            <w:pPr>
              <w:rPr>
                <w:rFonts w:eastAsia="MS Mincho"/>
                <w:lang w:val="en-US" w:eastAsia="ja-JP" w:bidi="th-TH"/>
              </w:rPr>
            </w:pPr>
            <w:r>
              <w:rPr>
                <w:rFonts w:eastAsia="MS Mincho"/>
                <w:lang w:val="cs-CZ" w:eastAsia="cs-CZ" w:bidi="th-TH"/>
              </w:rPr>
              <w:t>410 g/l</w:t>
            </w:r>
          </w:p>
          <w:p w14:paraId="571B8F59" w14:textId="77777777" w:rsidR="00C812D1" w:rsidRDefault="00C812D1">
            <w:pPr>
              <w:rPr>
                <w:rFonts w:eastAsia="MS Mincho"/>
                <w:vanish/>
                <w:color w:val="008000"/>
                <w:lang w:eastAsia="ja-JP" w:bidi="th-TH"/>
              </w:rPr>
            </w:pPr>
          </w:p>
          <w:p w14:paraId="575731A2" w14:textId="77777777" w:rsidR="00C812D1" w:rsidRDefault="00C812D1">
            <w:pPr>
              <w:widowControl w:val="0"/>
              <w:rPr>
                <w:rFonts w:eastAsia="MS Mincho"/>
                <w:vanish/>
                <w:color w:val="C0C0C0"/>
                <w:lang w:val="en-US" w:eastAsia="ja-JP" w:bidi="th-TH"/>
              </w:rPr>
            </w:pPr>
          </w:p>
        </w:tc>
      </w:tr>
      <w:tr w:rsidR="00C812D1" w:rsidRPr="007605EC" w14:paraId="547B1972" w14:textId="77777777">
        <w:tc>
          <w:tcPr>
            <w:tcW w:w="2767" w:type="dxa"/>
            <w:hideMark/>
          </w:tcPr>
          <w:p w14:paraId="7B207B51" w14:textId="77777777" w:rsidR="00C812D1" w:rsidRDefault="00C812D1">
            <w:pPr>
              <w:pStyle w:val="MSDS-TZeile"/>
              <w:rPr>
                <w:lang w:val="en-US" w:bidi="th-TH"/>
              </w:rPr>
            </w:pPr>
            <w:r>
              <w:rPr>
                <w:lang w:val="cs-CZ" w:eastAsia="cs-CZ" w:bidi="th-TH"/>
              </w:rPr>
              <w:t>Směrnice 2004/42/ES</w:t>
            </w:r>
          </w:p>
          <w:p w14:paraId="2827C298" w14:textId="77777777" w:rsidR="00C812D1" w:rsidRDefault="00C812D1">
            <w:pPr>
              <w:autoSpaceDE w:val="0"/>
              <w:autoSpaceDN w:val="0"/>
              <w:rPr>
                <w:rFonts w:eastAsia="MS Mincho"/>
                <w:u w:val="single"/>
                <w:lang w:val="en-US" w:eastAsia="ja-JP" w:bidi="th-TH"/>
              </w:rPr>
            </w:pPr>
          </w:p>
        </w:tc>
        <w:tc>
          <w:tcPr>
            <w:tcW w:w="283" w:type="dxa"/>
            <w:hideMark/>
          </w:tcPr>
          <w:p w14:paraId="186117EA" w14:textId="77777777" w:rsidR="00C812D1" w:rsidRDefault="00C812D1">
            <w:pPr>
              <w:widowControl w:val="0"/>
              <w:autoSpaceDE w:val="0"/>
              <w:autoSpaceDN w:val="0"/>
              <w:ind w:left="57"/>
              <w:rPr>
                <w:rFonts w:eastAsia="MS Mincho"/>
                <w:lang w:val="en-US" w:eastAsia="ja-JP" w:bidi="th-TH"/>
              </w:rPr>
            </w:pPr>
            <w:r>
              <w:rPr>
                <w:rFonts w:eastAsia="MS Mincho"/>
                <w:lang w:val="en-US" w:eastAsia="ja-JP" w:bidi="th-TH"/>
              </w:rPr>
              <w:t>:</w:t>
            </w:r>
          </w:p>
        </w:tc>
        <w:tc>
          <w:tcPr>
            <w:tcW w:w="5670" w:type="dxa"/>
          </w:tcPr>
          <w:p w14:paraId="5FDF258D" w14:textId="77777777" w:rsidR="00C812D1" w:rsidRDefault="00C812D1">
            <w:pPr>
              <w:autoSpaceDE w:val="0"/>
              <w:autoSpaceDN w:val="0"/>
              <w:rPr>
                <w:rFonts w:eastAsia="MS Mincho"/>
                <w:lang w:val="en-US" w:eastAsia="ja-JP" w:bidi="th-TH"/>
              </w:rPr>
            </w:pPr>
            <w:r>
              <w:rPr>
                <w:rFonts w:eastAsia="MS Mincho"/>
                <w:lang w:val="cs-CZ" w:eastAsia="cs-CZ" w:bidi="th-TH"/>
              </w:rPr>
              <w:t>Speciální vrchní nátěrové hmoty</w:t>
            </w:r>
            <w:r w:rsidRPr="007605EC">
              <w:rPr>
                <w:rFonts w:eastAsia="MS Mincho"/>
                <w:lang w:val="en-US" w:eastAsia="ja-JP" w:bidi="th-TH"/>
              </w:rPr>
              <w:t xml:space="preserve"> (</w:t>
            </w:r>
            <w:r>
              <w:rPr>
                <w:rFonts w:eastAsia="MS Mincho"/>
                <w:lang w:val="cs-CZ" w:eastAsia="cs-CZ" w:bidi="th-TH"/>
              </w:rPr>
              <w:t>840 g/l</w:t>
            </w:r>
            <w:r w:rsidRPr="007605EC">
              <w:rPr>
                <w:rFonts w:eastAsia="MS Mincho"/>
                <w:lang w:val="en-US" w:eastAsia="ja-JP" w:bidi="th-TH"/>
              </w:rPr>
              <w:t xml:space="preserve"> )</w:t>
            </w:r>
          </w:p>
          <w:p w14:paraId="0EB07F3F" w14:textId="77777777" w:rsidR="00C812D1" w:rsidRDefault="00C812D1">
            <w:pPr>
              <w:autoSpaceDE w:val="0"/>
              <w:autoSpaceDN w:val="0"/>
              <w:rPr>
                <w:rFonts w:eastAsia="MS Mincho"/>
                <w:vanish/>
                <w:color w:val="C0C0C0"/>
                <w:lang w:val="en-US" w:eastAsia="ja-JP" w:bidi="th-TH"/>
              </w:rPr>
            </w:pPr>
          </w:p>
          <w:p w14:paraId="240E5261" w14:textId="77777777" w:rsidR="00C812D1" w:rsidRPr="007605EC" w:rsidRDefault="00C812D1">
            <w:pPr>
              <w:autoSpaceDE w:val="0"/>
              <w:autoSpaceDN w:val="0"/>
              <w:rPr>
                <w:rFonts w:eastAsia="MS Mincho"/>
                <w:vanish/>
                <w:color w:val="C0C0C0"/>
                <w:lang w:val="en-US" w:eastAsia="ja-JP" w:bidi="th-TH"/>
              </w:rPr>
            </w:pPr>
          </w:p>
        </w:tc>
      </w:tr>
    </w:tbl>
    <w:p w14:paraId="118C0BD3" w14:textId="77777777" w:rsidR="00C812D1" w:rsidRPr="007605EC" w:rsidRDefault="00C812D1">
      <w:pPr>
        <w:autoSpaceDE w:val="0"/>
        <w:autoSpaceDN w:val="0"/>
        <w:ind w:left="2836" w:firstLine="709"/>
        <w:rPr>
          <w:rFonts w:eastAsia="MS Mincho"/>
          <w:lang w:val="en-US" w:eastAsia="ja-JP" w:bidi="th-TH"/>
        </w:rPr>
      </w:pPr>
    </w:p>
    <w:p w14:paraId="44AE5639" w14:textId="77777777" w:rsidR="00C812D1" w:rsidRDefault="00C812D1">
      <w:pPr>
        <w:rPr>
          <w:vanish/>
          <w:color w:val="008000"/>
          <w:lang w:val="en-US"/>
        </w:rPr>
      </w:pPr>
    </w:p>
    <w:p w14:paraId="6F2EA7DD" w14:textId="77777777" w:rsidR="00C812D1" w:rsidRDefault="00C812D1">
      <w:pPr>
        <w:rPr>
          <w:vanish/>
          <w:color w:val="FFC000"/>
          <w:lang w:val="en-US"/>
        </w:rPr>
      </w:pPr>
      <w:r>
        <w:rPr>
          <w:vanish/>
          <w:color w:val="FFC000"/>
          <w:lang w:val="en-US"/>
        </w:rPr>
        <w:t>DELTA-0121 end</w:t>
      </w:r>
    </w:p>
    <w:p w14:paraId="6BEABD59" w14:textId="77777777" w:rsidR="00C812D1" w:rsidRDefault="00C812D1">
      <w:pPr>
        <w:rPr>
          <w:vanish/>
          <w:color w:val="008000"/>
          <w:lang w:val="en-US"/>
        </w:rPr>
      </w:pPr>
    </w:p>
    <w:p w14:paraId="276EE71C" w14:textId="77777777" w:rsidR="00C812D1" w:rsidRDefault="00C812D1">
      <w:pPr>
        <w:rPr>
          <w:rFonts w:eastAsia="MS Mincho"/>
          <w:vanish/>
          <w:color w:val="1F497D"/>
          <w:lang w:val="en-US" w:eastAsia="ja-JP" w:bidi="th-TH"/>
        </w:rPr>
      </w:pPr>
      <w:r>
        <w:rPr>
          <w:rFonts w:eastAsia="MS Mincho"/>
          <w:vanish/>
          <w:color w:val="1F497D"/>
          <w:lang w:val="en-US" w:eastAsia="ja-JP" w:bidi="th-TH"/>
        </w:rPr>
        <w:t>Detergents Regulation EC 648/2004</w:t>
      </w:r>
    </w:p>
    <w:p w14:paraId="64A4E6AD" w14:textId="77777777" w:rsidR="00C812D1" w:rsidRDefault="00C812D1">
      <w:pPr>
        <w:rPr>
          <w:vanish/>
          <w:color w:val="008000"/>
          <w:lang w:val="en-US"/>
        </w:rPr>
      </w:pPr>
    </w:p>
    <w:p w14:paraId="25325BF5" w14:textId="77777777" w:rsidR="00C812D1" w:rsidRDefault="00C812D1">
      <w:pPr>
        <w:rPr>
          <w:vanish/>
          <w:color w:val="008000"/>
          <w:lang w:val="en-US"/>
        </w:rPr>
      </w:pPr>
    </w:p>
    <w:p w14:paraId="17FE8911" w14:textId="77777777" w:rsidR="00C812D1" w:rsidRDefault="00C812D1">
      <w:pPr>
        <w:rPr>
          <w:vanish/>
          <w:color w:val="008000"/>
          <w:lang w:val="en-US"/>
        </w:rPr>
      </w:pPr>
    </w:p>
    <w:p w14:paraId="1ADD1A75" w14:textId="77777777" w:rsidR="00C812D1" w:rsidRDefault="00C812D1">
      <w:pPr>
        <w:rPr>
          <w:vanish/>
          <w:color w:val="008000"/>
          <w:lang w:val="en-US"/>
        </w:rPr>
      </w:pPr>
    </w:p>
    <w:p w14:paraId="2F4CC6B5" w14:textId="77777777" w:rsidR="00C812D1" w:rsidRDefault="00C812D1">
      <w:pPr>
        <w:rPr>
          <w:vanish/>
          <w:color w:val="008000"/>
        </w:rPr>
      </w:pPr>
    </w:p>
    <w:p w14:paraId="2F6FDD2E" w14:textId="77777777" w:rsidR="00C812D1" w:rsidRDefault="00C812D1">
      <w:pPr>
        <w:rPr>
          <w:vanish/>
          <w:color w:val="008000"/>
        </w:rPr>
      </w:pPr>
    </w:p>
    <w:p w14:paraId="7184F5DD" w14:textId="77777777" w:rsidR="00C812D1" w:rsidRDefault="00C812D1">
      <w:pPr>
        <w:rPr>
          <w:vanish/>
          <w:color w:val="008000"/>
        </w:rPr>
      </w:pPr>
    </w:p>
    <w:p w14:paraId="14D91C6B" w14:textId="77777777" w:rsidR="00C812D1" w:rsidRDefault="00C812D1">
      <w:pPr>
        <w:rPr>
          <w:vanish/>
          <w:color w:val="008000"/>
        </w:rPr>
      </w:pPr>
    </w:p>
    <w:p w14:paraId="6823F588" w14:textId="77777777" w:rsidR="00C812D1" w:rsidRDefault="00C812D1">
      <w:pPr>
        <w:rPr>
          <w:vanish/>
          <w:color w:val="008000"/>
          <w:lang w:val="en-GB"/>
        </w:rPr>
      </w:pPr>
    </w:p>
    <w:p w14:paraId="468F593E" w14:textId="77777777" w:rsidR="00C812D1" w:rsidRDefault="00C812D1">
      <w:pPr>
        <w:rPr>
          <w:vanish/>
          <w:color w:val="008000"/>
          <w:lang w:val="en-GB"/>
        </w:rPr>
      </w:pPr>
    </w:p>
    <w:p w14:paraId="045F7C83" w14:textId="77777777" w:rsidR="00C812D1" w:rsidRDefault="00C812D1">
      <w:pPr>
        <w:pStyle w:val="30SDSSubHeaderBold-075cmindented"/>
        <w:rPr>
          <w:lang w:val="en-US" w:bidi="th-TH"/>
        </w:rPr>
      </w:pPr>
      <w:r>
        <w:rPr>
          <w:lang w:val="cs-CZ" w:eastAsia="cs-CZ" w:bidi="th-TH"/>
        </w:rPr>
        <w:t>Jiné předpisy</w:t>
      </w:r>
      <w:r>
        <w:rPr>
          <w:lang w:val="en-US" w:bidi="th-TH"/>
        </w:rPr>
        <w:t>:</w:t>
      </w:r>
    </w:p>
    <w:p w14:paraId="5E387106" w14:textId="77777777" w:rsidR="00C812D1" w:rsidRDefault="00C812D1">
      <w:pPr>
        <w:rPr>
          <w:vanish/>
          <w:color w:val="008000"/>
        </w:rPr>
      </w:pPr>
    </w:p>
    <w:p w14:paraId="3654DF4D" w14:textId="77777777" w:rsidR="00C812D1" w:rsidRDefault="00C812D1">
      <w:pPr>
        <w:rPr>
          <w:vanish/>
          <w:color w:val="BFBFBF"/>
        </w:rPr>
      </w:pPr>
    </w:p>
    <w:tbl>
      <w:tblPr>
        <w:tblW w:w="0" w:type="auto"/>
        <w:tblInd w:w="426" w:type="dxa"/>
        <w:tblLayout w:type="fixed"/>
        <w:tblCellMar>
          <w:left w:w="70" w:type="dxa"/>
          <w:right w:w="70" w:type="dxa"/>
        </w:tblCellMar>
        <w:tblLook w:val="04A0" w:firstRow="1" w:lastRow="0" w:firstColumn="1" w:lastColumn="0" w:noHBand="0" w:noVBand="1"/>
      </w:tblPr>
      <w:tblGrid>
        <w:gridCol w:w="8575"/>
      </w:tblGrid>
      <w:tr w:rsidR="00C812D1" w:rsidRPr="007605EC" w14:paraId="01DC9640" w14:textId="77777777">
        <w:tc>
          <w:tcPr>
            <w:tcW w:w="8575" w:type="dxa"/>
            <w:hideMark/>
          </w:tcPr>
          <w:p w14:paraId="71076AEE" w14:textId="77777777" w:rsidR="00C812D1" w:rsidRDefault="00C812D1">
            <w:pPr>
              <w:rPr>
                <w:lang w:bidi="th-TH"/>
              </w:rPr>
            </w:pPr>
            <w:r>
              <w:rPr>
                <w:lang w:val="cs-CZ" w:eastAsia="cs-CZ" w:bidi="th-TH"/>
              </w:rPr>
              <w:lastRenderedPageBreak/>
              <w:t>Výrobek je hodnocen a značen podle směrnic ES nebo příslušných národních zákonů.</w:t>
            </w:r>
          </w:p>
          <w:p w14:paraId="449E241F" w14:textId="77777777" w:rsidR="00C812D1" w:rsidRPr="007605EC" w:rsidRDefault="00C812D1">
            <w:pPr>
              <w:rPr>
                <w:rFonts w:eastAsia="MS Mincho"/>
                <w:lang w:eastAsia="ja-JP" w:bidi="th-TH"/>
              </w:rPr>
            </w:pPr>
          </w:p>
        </w:tc>
      </w:tr>
    </w:tbl>
    <w:p w14:paraId="067CD8B0" w14:textId="77777777" w:rsidR="00C812D1" w:rsidRDefault="00C812D1">
      <w:pPr>
        <w:rPr>
          <w:vanish/>
          <w:color w:val="008000"/>
          <w:lang w:val="en-US"/>
        </w:rPr>
      </w:pPr>
    </w:p>
    <w:p w14:paraId="7E919DB2" w14:textId="77777777" w:rsidR="00C812D1" w:rsidRDefault="00C812D1">
      <w:pPr>
        <w:rPr>
          <w:vanish/>
          <w:color w:val="008000"/>
          <w:lang w:val="en-US"/>
        </w:rPr>
      </w:pPr>
    </w:p>
    <w:p w14:paraId="335BAA9E" w14:textId="77777777" w:rsidR="00C812D1" w:rsidRDefault="00C812D1">
      <w:pPr>
        <w:rPr>
          <w:vanish/>
          <w:color w:val="008000"/>
          <w:lang w:val="nl-NL"/>
        </w:rPr>
      </w:pPr>
    </w:p>
    <w:p w14:paraId="5EAD4EC8" w14:textId="77777777" w:rsidR="00C812D1" w:rsidRDefault="00C812D1">
      <w:pPr>
        <w:rPr>
          <w:vanish/>
          <w:color w:val="008000"/>
          <w:lang w:val="en-US"/>
        </w:rPr>
      </w:pPr>
    </w:p>
    <w:p w14:paraId="39B43143" w14:textId="77777777" w:rsidR="00C812D1" w:rsidRDefault="00C812D1">
      <w:pPr>
        <w:rPr>
          <w:vanish/>
          <w:color w:val="008000"/>
          <w:lang w:val="nl-NL"/>
        </w:rPr>
      </w:pPr>
    </w:p>
    <w:p w14:paraId="50D2B2AD" w14:textId="77777777" w:rsidR="00C812D1" w:rsidRDefault="00C812D1">
      <w:pPr>
        <w:rPr>
          <w:vanish/>
          <w:color w:val="008000"/>
        </w:rPr>
      </w:pPr>
    </w:p>
    <w:p w14:paraId="3E1D80CC" w14:textId="77777777" w:rsidR="00C812D1" w:rsidRDefault="00C812D1">
      <w:pPr>
        <w:rPr>
          <w:vanish/>
          <w:color w:val="008000"/>
          <w:lang w:val="nl-NL"/>
        </w:rPr>
      </w:pPr>
    </w:p>
    <w:p w14:paraId="0CE2E5CF" w14:textId="77777777" w:rsidR="00C812D1" w:rsidRDefault="00C812D1">
      <w:pPr>
        <w:rPr>
          <w:vanish/>
          <w:color w:val="008000"/>
          <w:lang w:val="nl-NL"/>
        </w:rPr>
      </w:pPr>
    </w:p>
    <w:p w14:paraId="7796E58D" w14:textId="77777777" w:rsidR="00C812D1" w:rsidRDefault="00C812D1">
      <w:pPr>
        <w:rPr>
          <w:vanish/>
          <w:color w:val="008000"/>
          <w:lang w:val="fr-FR"/>
        </w:rPr>
      </w:pPr>
    </w:p>
    <w:p w14:paraId="72F14AA1" w14:textId="77777777" w:rsidR="00C812D1" w:rsidRDefault="00C812D1">
      <w:pPr>
        <w:rPr>
          <w:vanish/>
          <w:color w:val="FFC000"/>
        </w:rPr>
      </w:pPr>
      <w:r>
        <w:rPr>
          <w:vanish/>
          <w:color w:val="FFC000"/>
        </w:rPr>
        <w:t>DELTA-0050</w:t>
      </w:r>
    </w:p>
    <w:p w14:paraId="2DC8FECC" w14:textId="77777777" w:rsidR="00C812D1" w:rsidRDefault="00C812D1">
      <w:pPr>
        <w:rPr>
          <w:vanish/>
          <w:color w:val="008000"/>
          <w:lang w:val="fr-FR"/>
        </w:rPr>
      </w:pPr>
    </w:p>
    <w:p w14:paraId="12E398C7" w14:textId="77777777" w:rsidR="00C812D1" w:rsidRDefault="00C812D1">
      <w:pPr>
        <w:pStyle w:val="20SDSSubsectionHeaderforEU"/>
        <w:rPr>
          <w:rFonts w:ascii="Arial Bold" w:hAnsi="Arial Bold" w:cs="Arial Bold"/>
          <w:vanish/>
          <w:color w:val="C0C0C0"/>
        </w:rPr>
      </w:pPr>
    </w:p>
    <w:p w14:paraId="4068B467" w14:textId="77777777" w:rsidR="00C812D1" w:rsidRDefault="00C812D1">
      <w:pPr>
        <w:rPr>
          <w:vanish/>
          <w:color w:val="008000"/>
          <w:lang w:val="en-US"/>
        </w:rPr>
      </w:pPr>
    </w:p>
    <w:p w14:paraId="0BDDB068" w14:textId="77777777" w:rsidR="00C812D1" w:rsidRDefault="00C812D1">
      <w:pPr>
        <w:pStyle w:val="20SDSSubsectionHeaderforEU"/>
      </w:pPr>
      <w:r>
        <w:t xml:space="preserve">15.2 </w:t>
      </w:r>
      <w:r>
        <w:rPr>
          <w:lang w:val="cs-CZ" w:eastAsia="cs-CZ"/>
        </w:rPr>
        <w:t>Posouzení chemické bezpečnosti</w:t>
      </w:r>
    </w:p>
    <w:p w14:paraId="52C54937" w14:textId="77777777" w:rsidR="00C812D1" w:rsidRDefault="00C812D1">
      <w:pPr>
        <w:rPr>
          <w:vanish/>
          <w:color w:val="008000"/>
          <w:lang w:val="en-GB"/>
        </w:rPr>
      </w:pPr>
    </w:p>
    <w:p w14:paraId="7596AF19" w14:textId="77777777" w:rsidR="00C812D1" w:rsidRPr="007605EC" w:rsidRDefault="00C812D1">
      <w:pPr>
        <w:rPr>
          <w:lang w:val="en-GB"/>
        </w:rPr>
      </w:pPr>
      <w:r>
        <w:rPr>
          <w:lang w:val="cs-CZ" w:eastAsia="cs-CZ"/>
        </w:rPr>
        <w:t>The supplier has not carried out evaluation of chemical safety.</w:t>
      </w:r>
    </w:p>
    <w:p w14:paraId="30C85668" w14:textId="77777777" w:rsidR="00C812D1" w:rsidRDefault="00C812D1">
      <w:pPr>
        <w:rPr>
          <w:vanish/>
          <w:color w:val="008000"/>
          <w:lang w:val="en-US"/>
        </w:rPr>
      </w:pPr>
    </w:p>
    <w:p w14:paraId="10A7A53B" w14:textId="77777777" w:rsidR="00C812D1" w:rsidRDefault="00C812D1">
      <w:pPr>
        <w:rPr>
          <w:rFonts w:cs="Times New Roman"/>
          <w:vanish/>
          <w:color w:val="008000"/>
          <w:lang w:val="en-GB"/>
        </w:rPr>
      </w:pPr>
    </w:p>
    <w:p w14:paraId="0A7A8CEC" w14:textId="77777777" w:rsidR="00C812D1" w:rsidRDefault="00C812D1">
      <w:pPr>
        <w:pStyle w:val="12SDSSectionHeaderforEU"/>
        <w:rPr>
          <w:lang w:val="en-US"/>
        </w:rPr>
      </w:pPr>
      <w:r>
        <w:rPr>
          <w:lang w:val="cs-CZ" w:eastAsia="cs-CZ"/>
        </w:rPr>
        <w:t>ODDÍL 16: Další informace</w:t>
      </w:r>
    </w:p>
    <w:p w14:paraId="1A7CEDF6" w14:textId="77777777" w:rsidR="00C812D1" w:rsidRDefault="00C812D1">
      <w:pPr>
        <w:rPr>
          <w:vanish/>
          <w:color w:val="FF00FF"/>
          <w:lang w:val="en-GB"/>
        </w:rPr>
      </w:pPr>
    </w:p>
    <w:p w14:paraId="45C1C0FF" w14:textId="77777777" w:rsidR="00C812D1" w:rsidRDefault="00C812D1">
      <w:pPr>
        <w:rPr>
          <w:noProof/>
          <w:vanish/>
          <w:color w:val="008000"/>
          <w:lang w:val="en-US"/>
        </w:rPr>
      </w:pPr>
    </w:p>
    <w:p w14:paraId="3515CD2E" w14:textId="77777777" w:rsidR="00C812D1" w:rsidRDefault="00C812D1">
      <w:pPr>
        <w:rPr>
          <w:vanish/>
          <w:color w:val="008000"/>
          <w:lang w:val="en-US"/>
        </w:rPr>
      </w:pPr>
    </w:p>
    <w:p w14:paraId="206D2FAF" w14:textId="77777777" w:rsidR="00C812D1" w:rsidRDefault="00C812D1">
      <w:pPr>
        <w:pStyle w:val="30SDSSubHeaderBold-075cmindented"/>
        <w:rPr>
          <w:lang w:val="en-US"/>
        </w:rPr>
      </w:pPr>
      <w:r>
        <w:rPr>
          <w:vanish/>
          <w:color w:val="FF0000"/>
          <w:lang w:val="en-US"/>
        </w:rPr>
        <w:t>[</w:t>
      </w:r>
      <w:r>
        <w:rPr>
          <w:lang w:val="cs-CZ" w:eastAsia="cs-CZ"/>
        </w:rPr>
        <w:t>Plný text H-prohlášení</w:t>
      </w:r>
    </w:p>
    <w:tbl>
      <w:tblPr>
        <w:tblW w:w="8719" w:type="dxa"/>
        <w:tblInd w:w="425" w:type="dxa"/>
        <w:tblLayout w:type="fixed"/>
        <w:tblCellMar>
          <w:left w:w="70" w:type="dxa"/>
          <w:right w:w="70" w:type="dxa"/>
        </w:tblCellMar>
        <w:tblLook w:val="0000" w:firstRow="0" w:lastRow="0" w:firstColumn="0" w:lastColumn="0" w:noHBand="0" w:noVBand="0"/>
      </w:tblPr>
      <w:tblGrid>
        <w:gridCol w:w="2767"/>
        <w:gridCol w:w="283"/>
        <w:gridCol w:w="5669"/>
      </w:tblGrid>
      <w:tr w:rsidR="00C812D1" w14:paraId="43000E11" w14:textId="77777777">
        <w:trPr>
          <w:hidden/>
        </w:trPr>
        <w:tc>
          <w:tcPr>
            <w:tcW w:w="2767" w:type="dxa"/>
          </w:tcPr>
          <w:p w14:paraId="17CB1B7A" w14:textId="77777777" w:rsidR="00C812D1" w:rsidRDefault="00C812D1">
            <w:pPr>
              <w:rPr>
                <w:color w:val="008000"/>
                <w:lang w:val="fr-FR"/>
              </w:rPr>
            </w:pPr>
            <w:r>
              <w:rPr>
                <w:vanish/>
                <w:color w:val="FF0000"/>
                <w:lang w:val="en-US"/>
              </w:rPr>
              <w:t>]</w:t>
            </w:r>
            <w:r>
              <w:rPr>
                <w:lang w:val="cs-CZ" w:eastAsia="cs-CZ"/>
              </w:rPr>
              <w:t>EUH066</w:t>
            </w:r>
          </w:p>
        </w:tc>
        <w:tc>
          <w:tcPr>
            <w:tcW w:w="283" w:type="dxa"/>
          </w:tcPr>
          <w:p w14:paraId="65E9D50F" w14:textId="77777777" w:rsidR="00C812D1" w:rsidRDefault="00C812D1">
            <w:pPr>
              <w:rPr>
                <w:lang w:val="en-GB"/>
              </w:rPr>
            </w:pPr>
            <w:r>
              <w:rPr>
                <w:lang w:val="en-GB"/>
              </w:rPr>
              <w:t>:</w:t>
            </w:r>
          </w:p>
        </w:tc>
        <w:tc>
          <w:tcPr>
            <w:tcW w:w="5669" w:type="dxa"/>
          </w:tcPr>
          <w:p w14:paraId="569F9410" w14:textId="77777777" w:rsidR="00C812D1" w:rsidRDefault="00C812D1">
            <w:pPr>
              <w:rPr>
                <w:lang w:val="da-DK"/>
              </w:rPr>
            </w:pPr>
            <w:r>
              <w:rPr>
                <w:lang w:val="cs-CZ" w:eastAsia="cs-CZ"/>
              </w:rPr>
              <w:t>Opakovaná expozice může způsobit vysušení nebo popraskání kůže.</w:t>
            </w:r>
          </w:p>
        </w:tc>
      </w:tr>
      <w:tr w:rsidR="00C812D1" w14:paraId="5E846B54" w14:textId="77777777">
        <w:tc>
          <w:tcPr>
            <w:tcW w:w="2767" w:type="dxa"/>
          </w:tcPr>
          <w:p w14:paraId="74287D5C" w14:textId="77777777" w:rsidR="00C812D1" w:rsidRDefault="00C812D1">
            <w:pPr>
              <w:rPr>
                <w:color w:val="008000"/>
                <w:lang w:val="fr-FR"/>
              </w:rPr>
            </w:pPr>
            <w:r>
              <w:rPr>
                <w:lang w:val="cs-CZ" w:eastAsia="cs-CZ"/>
              </w:rPr>
              <w:t>H225</w:t>
            </w:r>
          </w:p>
        </w:tc>
        <w:tc>
          <w:tcPr>
            <w:tcW w:w="283" w:type="dxa"/>
          </w:tcPr>
          <w:p w14:paraId="505E34CC" w14:textId="77777777" w:rsidR="00C812D1" w:rsidRDefault="00C812D1">
            <w:pPr>
              <w:rPr>
                <w:lang w:val="en-GB"/>
              </w:rPr>
            </w:pPr>
            <w:r>
              <w:rPr>
                <w:lang w:val="en-GB"/>
              </w:rPr>
              <w:t>:</w:t>
            </w:r>
          </w:p>
        </w:tc>
        <w:tc>
          <w:tcPr>
            <w:tcW w:w="5669" w:type="dxa"/>
          </w:tcPr>
          <w:p w14:paraId="491C520C" w14:textId="77777777" w:rsidR="00C812D1" w:rsidRDefault="00C812D1">
            <w:pPr>
              <w:rPr>
                <w:lang w:val="da-DK"/>
              </w:rPr>
            </w:pPr>
            <w:r>
              <w:rPr>
                <w:lang w:val="cs-CZ" w:eastAsia="cs-CZ"/>
              </w:rPr>
              <w:t>Vysoce hořlavá kapalina a páry.</w:t>
            </w:r>
          </w:p>
        </w:tc>
      </w:tr>
      <w:tr w:rsidR="00C812D1" w14:paraId="4CA1BE59" w14:textId="77777777">
        <w:tc>
          <w:tcPr>
            <w:tcW w:w="2767" w:type="dxa"/>
          </w:tcPr>
          <w:p w14:paraId="19164E9C" w14:textId="77777777" w:rsidR="00C812D1" w:rsidRDefault="00C812D1">
            <w:pPr>
              <w:rPr>
                <w:color w:val="008000"/>
                <w:lang w:val="fr-FR"/>
              </w:rPr>
            </w:pPr>
            <w:r>
              <w:rPr>
                <w:lang w:val="cs-CZ" w:eastAsia="cs-CZ"/>
              </w:rPr>
              <w:t>H226</w:t>
            </w:r>
          </w:p>
        </w:tc>
        <w:tc>
          <w:tcPr>
            <w:tcW w:w="283" w:type="dxa"/>
          </w:tcPr>
          <w:p w14:paraId="07D26907" w14:textId="77777777" w:rsidR="00C812D1" w:rsidRDefault="00C812D1">
            <w:pPr>
              <w:rPr>
                <w:lang w:val="en-GB"/>
              </w:rPr>
            </w:pPr>
            <w:r>
              <w:rPr>
                <w:lang w:val="en-GB"/>
              </w:rPr>
              <w:t>:</w:t>
            </w:r>
          </w:p>
        </w:tc>
        <w:tc>
          <w:tcPr>
            <w:tcW w:w="5669" w:type="dxa"/>
          </w:tcPr>
          <w:p w14:paraId="2E13E76B" w14:textId="77777777" w:rsidR="00C812D1" w:rsidRDefault="00C812D1">
            <w:pPr>
              <w:rPr>
                <w:lang w:val="da-DK"/>
              </w:rPr>
            </w:pPr>
            <w:r>
              <w:rPr>
                <w:lang w:val="cs-CZ" w:eastAsia="cs-CZ"/>
              </w:rPr>
              <w:t>Hořlavá kapalina a páry.</w:t>
            </w:r>
          </w:p>
        </w:tc>
      </w:tr>
      <w:tr w:rsidR="00C812D1" w14:paraId="1D2503A4" w14:textId="77777777">
        <w:tc>
          <w:tcPr>
            <w:tcW w:w="2767" w:type="dxa"/>
          </w:tcPr>
          <w:p w14:paraId="74104B4C" w14:textId="77777777" w:rsidR="00C812D1" w:rsidRDefault="00C812D1">
            <w:pPr>
              <w:rPr>
                <w:color w:val="008000"/>
                <w:lang w:val="fr-FR"/>
              </w:rPr>
            </w:pPr>
            <w:r>
              <w:rPr>
                <w:lang w:val="cs-CZ" w:eastAsia="cs-CZ"/>
              </w:rPr>
              <w:t>H302</w:t>
            </w:r>
          </w:p>
        </w:tc>
        <w:tc>
          <w:tcPr>
            <w:tcW w:w="283" w:type="dxa"/>
          </w:tcPr>
          <w:p w14:paraId="3025A330" w14:textId="77777777" w:rsidR="00C812D1" w:rsidRDefault="00C812D1">
            <w:pPr>
              <w:rPr>
                <w:lang w:val="en-GB"/>
              </w:rPr>
            </w:pPr>
            <w:r>
              <w:rPr>
                <w:lang w:val="en-GB"/>
              </w:rPr>
              <w:t>:</w:t>
            </w:r>
          </w:p>
        </w:tc>
        <w:tc>
          <w:tcPr>
            <w:tcW w:w="5669" w:type="dxa"/>
          </w:tcPr>
          <w:p w14:paraId="2EF23697" w14:textId="77777777" w:rsidR="00C812D1" w:rsidRDefault="00C812D1">
            <w:pPr>
              <w:rPr>
                <w:lang w:val="da-DK"/>
              </w:rPr>
            </w:pPr>
            <w:r>
              <w:rPr>
                <w:lang w:val="cs-CZ" w:eastAsia="cs-CZ"/>
              </w:rPr>
              <w:t>Zdraví škodlivý při požití.</w:t>
            </w:r>
          </w:p>
        </w:tc>
      </w:tr>
      <w:tr w:rsidR="00C812D1" w14:paraId="3140AF68" w14:textId="77777777">
        <w:tc>
          <w:tcPr>
            <w:tcW w:w="2767" w:type="dxa"/>
          </w:tcPr>
          <w:p w14:paraId="30097AAE" w14:textId="77777777" w:rsidR="00C812D1" w:rsidRDefault="00C812D1">
            <w:pPr>
              <w:rPr>
                <w:color w:val="008000"/>
                <w:lang w:val="fr-FR"/>
              </w:rPr>
            </w:pPr>
            <w:r>
              <w:rPr>
                <w:lang w:val="cs-CZ" w:eastAsia="cs-CZ"/>
              </w:rPr>
              <w:t>H304</w:t>
            </w:r>
          </w:p>
        </w:tc>
        <w:tc>
          <w:tcPr>
            <w:tcW w:w="283" w:type="dxa"/>
          </w:tcPr>
          <w:p w14:paraId="76B41F5A" w14:textId="77777777" w:rsidR="00C812D1" w:rsidRDefault="00C812D1">
            <w:pPr>
              <w:rPr>
                <w:lang w:val="en-GB"/>
              </w:rPr>
            </w:pPr>
            <w:r>
              <w:rPr>
                <w:lang w:val="en-GB"/>
              </w:rPr>
              <w:t>:</w:t>
            </w:r>
          </w:p>
        </w:tc>
        <w:tc>
          <w:tcPr>
            <w:tcW w:w="5669" w:type="dxa"/>
          </w:tcPr>
          <w:p w14:paraId="7723BE19" w14:textId="77777777" w:rsidR="00C812D1" w:rsidRDefault="00C812D1">
            <w:pPr>
              <w:rPr>
                <w:lang w:val="da-DK"/>
              </w:rPr>
            </w:pPr>
            <w:r>
              <w:rPr>
                <w:lang w:val="cs-CZ" w:eastAsia="cs-CZ"/>
              </w:rPr>
              <w:t>Při požití a vniknutí do dýchacích cest může způsobit smrt.</w:t>
            </w:r>
          </w:p>
        </w:tc>
      </w:tr>
      <w:tr w:rsidR="00C812D1" w14:paraId="7F0C66BF" w14:textId="77777777">
        <w:tc>
          <w:tcPr>
            <w:tcW w:w="2767" w:type="dxa"/>
          </w:tcPr>
          <w:p w14:paraId="1995F908" w14:textId="77777777" w:rsidR="00C812D1" w:rsidRDefault="00C812D1">
            <w:pPr>
              <w:rPr>
                <w:color w:val="008000"/>
                <w:lang w:val="fr-FR"/>
              </w:rPr>
            </w:pPr>
            <w:r>
              <w:rPr>
                <w:lang w:val="cs-CZ" w:eastAsia="cs-CZ"/>
              </w:rPr>
              <w:t>H314</w:t>
            </w:r>
          </w:p>
        </w:tc>
        <w:tc>
          <w:tcPr>
            <w:tcW w:w="283" w:type="dxa"/>
          </w:tcPr>
          <w:p w14:paraId="297F6FFD" w14:textId="77777777" w:rsidR="00C812D1" w:rsidRDefault="00C812D1">
            <w:pPr>
              <w:rPr>
                <w:lang w:val="en-GB"/>
              </w:rPr>
            </w:pPr>
            <w:r>
              <w:rPr>
                <w:lang w:val="en-GB"/>
              </w:rPr>
              <w:t>:</w:t>
            </w:r>
          </w:p>
        </w:tc>
        <w:tc>
          <w:tcPr>
            <w:tcW w:w="5669" w:type="dxa"/>
          </w:tcPr>
          <w:p w14:paraId="18F80CB6" w14:textId="77777777" w:rsidR="00C812D1" w:rsidRDefault="00C812D1">
            <w:pPr>
              <w:rPr>
                <w:lang w:val="da-DK"/>
              </w:rPr>
            </w:pPr>
            <w:r>
              <w:rPr>
                <w:lang w:val="cs-CZ" w:eastAsia="cs-CZ"/>
              </w:rPr>
              <w:t>Způsobuje těžké poleptání kůže a poškození očí.</w:t>
            </w:r>
          </w:p>
        </w:tc>
      </w:tr>
      <w:tr w:rsidR="00C812D1" w14:paraId="6AFD692E" w14:textId="77777777">
        <w:tc>
          <w:tcPr>
            <w:tcW w:w="2767" w:type="dxa"/>
          </w:tcPr>
          <w:p w14:paraId="19CEBC47" w14:textId="77777777" w:rsidR="00C812D1" w:rsidRDefault="00C812D1">
            <w:pPr>
              <w:rPr>
                <w:color w:val="008000"/>
                <w:lang w:val="fr-FR"/>
              </w:rPr>
            </w:pPr>
            <w:r>
              <w:rPr>
                <w:lang w:val="cs-CZ" w:eastAsia="cs-CZ"/>
              </w:rPr>
              <w:t>H315</w:t>
            </w:r>
          </w:p>
        </w:tc>
        <w:tc>
          <w:tcPr>
            <w:tcW w:w="283" w:type="dxa"/>
          </w:tcPr>
          <w:p w14:paraId="2B19B242" w14:textId="77777777" w:rsidR="00C812D1" w:rsidRDefault="00C812D1">
            <w:pPr>
              <w:rPr>
                <w:lang w:val="en-GB"/>
              </w:rPr>
            </w:pPr>
            <w:r>
              <w:rPr>
                <w:lang w:val="en-GB"/>
              </w:rPr>
              <w:t>:</w:t>
            </w:r>
          </w:p>
        </w:tc>
        <w:tc>
          <w:tcPr>
            <w:tcW w:w="5669" w:type="dxa"/>
          </w:tcPr>
          <w:p w14:paraId="13D845E0" w14:textId="77777777" w:rsidR="00C812D1" w:rsidRDefault="00C812D1">
            <w:pPr>
              <w:rPr>
                <w:lang w:val="da-DK"/>
              </w:rPr>
            </w:pPr>
            <w:r>
              <w:rPr>
                <w:lang w:val="cs-CZ" w:eastAsia="cs-CZ"/>
              </w:rPr>
              <w:t>Dráždí kůži.</w:t>
            </w:r>
          </w:p>
        </w:tc>
      </w:tr>
      <w:tr w:rsidR="00C812D1" w14:paraId="2D0B28E0" w14:textId="77777777">
        <w:tc>
          <w:tcPr>
            <w:tcW w:w="2767" w:type="dxa"/>
          </w:tcPr>
          <w:p w14:paraId="16B8FC81" w14:textId="77777777" w:rsidR="00C812D1" w:rsidRDefault="00C812D1">
            <w:pPr>
              <w:rPr>
                <w:color w:val="008000"/>
                <w:lang w:val="fr-FR"/>
              </w:rPr>
            </w:pPr>
            <w:r>
              <w:rPr>
                <w:lang w:val="cs-CZ" w:eastAsia="cs-CZ"/>
              </w:rPr>
              <w:t>H318</w:t>
            </w:r>
          </w:p>
        </w:tc>
        <w:tc>
          <w:tcPr>
            <w:tcW w:w="283" w:type="dxa"/>
          </w:tcPr>
          <w:p w14:paraId="51BB9ED4" w14:textId="77777777" w:rsidR="00C812D1" w:rsidRDefault="00C812D1">
            <w:pPr>
              <w:rPr>
                <w:lang w:val="en-GB"/>
              </w:rPr>
            </w:pPr>
            <w:r>
              <w:rPr>
                <w:lang w:val="en-GB"/>
              </w:rPr>
              <w:t>:</w:t>
            </w:r>
          </w:p>
        </w:tc>
        <w:tc>
          <w:tcPr>
            <w:tcW w:w="5669" w:type="dxa"/>
          </w:tcPr>
          <w:p w14:paraId="25C90D2C" w14:textId="77777777" w:rsidR="00C812D1" w:rsidRDefault="00C812D1">
            <w:pPr>
              <w:rPr>
                <w:lang w:val="da-DK"/>
              </w:rPr>
            </w:pPr>
            <w:r>
              <w:rPr>
                <w:lang w:val="cs-CZ" w:eastAsia="cs-CZ"/>
              </w:rPr>
              <w:t>Způsobuje vážné poškození očí.</w:t>
            </w:r>
          </w:p>
        </w:tc>
      </w:tr>
      <w:tr w:rsidR="00C812D1" w14:paraId="44374A5E" w14:textId="77777777">
        <w:tc>
          <w:tcPr>
            <w:tcW w:w="2767" w:type="dxa"/>
          </w:tcPr>
          <w:p w14:paraId="202BF5B0" w14:textId="77777777" w:rsidR="00C812D1" w:rsidRDefault="00C812D1">
            <w:pPr>
              <w:rPr>
                <w:color w:val="008000"/>
                <w:lang w:val="fr-FR"/>
              </w:rPr>
            </w:pPr>
            <w:r>
              <w:rPr>
                <w:lang w:val="cs-CZ" w:eastAsia="cs-CZ"/>
              </w:rPr>
              <w:t>H336</w:t>
            </w:r>
          </w:p>
        </w:tc>
        <w:tc>
          <w:tcPr>
            <w:tcW w:w="283" w:type="dxa"/>
          </w:tcPr>
          <w:p w14:paraId="517D3262" w14:textId="77777777" w:rsidR="00C812D1" w:rsidRDefault="00C812D1">
            <w:pPr>
              <w:rPr>
                <w:lang w:val="en-GB"/>
              </w:rPr>
            </w:pPr>
            <w:r>
              <w:rPr>
                <w:lang w:val="en-GB"/>
              </w:rPr>
              <w:t>:</w:t>
            </w:r>
          </w:p>
        </w:tc>
        <w:tc>
          <w:tcPr>
            <w:tcW w:w="5669" w:type="dxa"/>
          </w:tcPr>
          <w:p w14:paraId="4B02C473" w14:textId="77777777" w:rsidR="00C812D1" w:rsidRDefault="00C812D1">
            <w:pPr>
              <w:rPr>
                <w:lang w:val="da-DK"/>
              </w:rPr>
            </w:pPr>
            <w:r>
              <w:rPr>
                <w:lang w:val="cs-CZ" w:eastAsia="cs-CZ"/>
              </w:rPr>
              <w:t>Může způsobit ospalost nebo závratě.</w:t>
            </w:r>
          </w:p>
        </w:tc>
      </w:tr>
      <w:tr w:rsidR="00C812D1" w14:paraId="251E6462" w14:textId="77777777">
        <w:tc>
          <w:tcPr>
            <w:tcW w:w="2767" w:type="dxa"/>
          </w:tcPr>
          <w:p w14:paraId="182CC2C8" w14:textId="77777777" w:rsidR="00C812D1" w:rsidRDefault="00C812D1">
            <w:pPr>
              <w:rPr>
                <w:color w:val="008000"/>
                <w:lang w:val="fr-FR"/>
              </w:rPr>
            </w:pPr>
            <w:r>
              <w:rPr>
                <w:lang w:val="cs-CZ" w:eastAsia="cs-CZ"/>
              </w:rPr>
              <w:t>H361d</w:t>
            </w:r>
          </w:p>
        </w:tc>
        <w:tc>
          <w:tcPr>
            <w:tcW w:w="283" w:type="dxa"/>
          </w:tcPr>
          <w:p w14:paraId="083922D7" w14:textId="77777777" w:rsidR="00C812D1" w:rsidRDefault="00C812D1">
            <w:pPr>
              <w:rPr>
                <w:lang w:val="en-GB"/>
              </w:rPr>
            </w:pPr>
            <w:r>
              <w:rPr>
                <w:lang w:val="en-GB"/>
              </w:rPr>
              <w:t>:</w:t>
            </w:r>
          </w:p>
        </w:tc>
        <w:tc>
          <w:tcPr>
            <w:tcW w:w="5669" w:type="dxa"/>
          </w:tcPr>
          <w:p w14:paraId="12FA3DB8" w14:textId="77777777" w:rsidR="00C812D1" w:rsidRDefault="00C812D1">
            <w:pPr>
              <w:rPr>
                <w:lang w:val="da-DK"/>
              </w:rPr>
            </w:pPr>
            <w:r>
              <w:rPr>
                <w:lang w:val="cs-CZ" w:eastAsia="cs-CZ"/>
              </w:rPr>
              <w:t>Podezření na poškození plodu v těle matky.</w:t>
            </w:r>
          </w:p>
        </w:tc>
      </w:tr>
      <w:tr w:rsidR="00C812D1" w14:paraId="287C5AC6" w14:textId="77777777">
        <w:tc>
          <w:tcPr>
            <w:tcW w:w="2767" w:type="dxa"/>
          </w:tcPr>
          <w:p w14:paraId="19FDC158" w14:textId="77777777" w:rsidR="00C812D1" w:rsidRDefault="00C812D1">
            <w:pPr>
              <w:rPr>
                <w:color w:val="008000"/>
                <w:lang w:val="fr-FR"/>
              </w:rPr>
            </w:pPr>
            <w:r>
              <w:rPr>
                <w:lang w:val="cs-CZ" w:eastAsia="cs-CZ"/>
              </w:rPr>
              <w:t>H362</w:t>
            </w:r>
          </w:p>
        </w:tc>
        <w:tc>
          <w:tcPr>
            <w:tcW w:w="283" w:type="dxa"/>
          </w:tcPr>
          <w:p w14:paraId="36EF1A38" w14:textId="77777777" w:rsidR="00C812D1" w:rsidRDefault="00C812D1">
            <w:pPr>
              <w:rPr>
                <w:lang w:val="en-GB"/>
              </w:rPr>
            </w:pPr>
            <w:r>
              <w:rPr>
                <w:lang w:val="en-GB"/>
              </w:rPr>
              <w:t>:</w:t>
            </w:r>
          </w:p>
        </w:tc>
        <w:tc>
          <w:tcPr>
            <w:tcW w:w="5669" w:type="dxa"/>
          </w:tcPr>
          <w:p w14:paraId="0DCDBA9A" w14:textId="77777777" w:rsidR="00C812D1" w:rsidRDefault="00C812D1">
            <w:pPr>
              <w:rPr>
                <w:lang w:val="da-DK"/>
              </w:rPr>
            </w:pPr>
            <w:r>
              <w:rPr>
                <w:lang w:val="cs-CZ" w:eastAsia="cs-CZ"/>
              </w:rPr>
              <w:t>Může poškodit kojence prostřednictvím mateřského mléka.</w:t>
            </w:r>
          </w:p>
        </w:tc>
      </w:tr>
      <w:tr w:rsidR="00C812D1" w14:paraId="30A2E884" w14:textId="77777777">
        <w:tc>
          <w:tcPr>
            <w:tcW w:w="2767" w:type="dxa"/>
          </w:tcPr>
          <w:p w14:paraId="45B31394" w14:textId="77777777" w:rsidR="00C812D1" w:rsidRDefault="00C812D1">
            <w:pPr>
              <w:rPr>
                <w:color w:val="008000"/>
                <w:lang w:val="fr-FR"/>
              </w:rPr>
            </w:pPr>
            <w:r>
              <w:rPr>
                <w:lang w:val="cs-CZ" w:eastAsia="cs-CZ"/>
              </w:rPr>
              <w:t>H373</w:t>
            </w:r>
          </w:p>
        </w:tc>
        <w:tc>
          <w:tcPr>
            <w:tcW w:w="283" w:type="dxa"/>
          </w:tcPr>
          <w:p w14:paraId="0202F0B5" w14:textId="77777777" w:rsidR="00C812D1" w:rsidRDefault="00C812D1">
            <w:pPr>
              <w:rPr>
                <w:lang w:val="en-GB"/>
              </w:rPr>
            </w:pPr>
            <w:r>
              <w:rPr>
                <w:lang w:val="en-GB"/>
              </w:rPr>
              <w:t>:</w:t>
            </w:r>
          </w:p>
        </w:tc>
        <w:tc>
          <w:tcPr>
            <w:tcW w:w="5669" w:type="dxa"/>
          </w:tcPr>
          <w:p w14:paraId="45D8FE5C" w14:textId="77777777" w:rsidR="00C812D1" w:rsidRDefault="00C812D1">
            <w:pPr>
              <w:rPr>
                <w:lang w:val="da-DK"/>
              </w:rPr>
            </w:pPr>
            <w:r>
              <w:rPr>
                <w:lang w:val="cs-CZ" w:eastAsia="cs-CZ"/>
              </w:rPr>
              <w:t>Může způsobit poškození orgánů při prodloužené nebo opakované expozici.</w:t>
            </w:r>
          </w:p>
        </w:tc>
      </w:tr>
      <w:tr w:rsidR="00C812D1" w14:paraId="255037B3" w14:textId="77777777">
        <w:tc>
          <w:tcPr>
            <w:tcW w:w="2767" w:type="dxa"/>
          </w:tcPr>
          <w:p w14:paraId="74BED94E" w14:textId="77777777" w:rsidR="00C812D1" w:rsidRDefault="00C812D1">
            <w:pPr>
              <w:rPr>
                <w:color w:val="008000"/>
                <w:lang w:val="fr-FR"/>
              </w:rPr>
            </w:pPr>
            <w:r>
              <w:rPr>
                <w:lang w:val="cs-CZ" w:eastAsia="cs-CZ"/>
              </w:rPr>
              <w:t>H400</w:t>
            </w:r>
          </w:p>
        </w:tc>
        <w:tc>
          <w:tcPr>
            <w:tcW w:w="283" w:type="dxa"/>
          </w:tcPr>
          <w:p w14:paraId="58A37EDE" w14:textId="77777777" w:rsidR="00C812D1" w:rsidRDefault="00C812D1">
            <w:pPr>
              <w:rPr>
                <w:lang w:val="en-GB"/>
              </w:rPr>
            </w:pPr>
            <w:r>
              <w:rPr>
                <w:lang w:val="en-GB"/>
              </w:rPr>
              <w:t>:</w:t>
            </w:r>
          </w:p>
        </w:tc>
        <w:tc>
          <w:tcPr>
            <w:tcW w:w="5669" w:type="dxa"/>
          </w:tcPr>
          <w:p w14:paraId="1346FC78" w14:textId="77777777" w:rsidR="00C812D1" w:rsidRDefault="00C812D1">
            <w:pPr>
              <w:rPr>
                <w:lang w:val="da-DK"/>
              </w:rPr>
            </w:pPr>
            <w:r>
              <w:rPr>
                <w:lang w:val="cs-CZ" w:eastAsia="cs-CZ"/>
              </w:rPr>
              <w:t>Vysoce toxický pro vodní organismy.</w:t>
            </w:r>
          </w:p>
        </w:tc>
      </w:tr>
      <w:tr w:rsidR="00C812D1" w14:paraId="4F92EACA" w14:textId="77777777">
        <w:tc>
          <w:tcPr>
            <w:tcW w:w="2767" w:type="dxa"/>
          </w:tcPr>
          <w:p w14:paraId="11759909" w14:textId="77777777" w:rsidR="00C812D1" w:rsidRDefault="00C812D1">
            <w:pPr>
              <w:rPr>
                <w:color w:val="008000"/>
                <w:lang w:val="fr-FR"/>
              </w:rPr>
            </w:pPr>
            <w:r>
              <w:rPr>
                <w:lang w:val="cs-CZ" w:eastAsia="cs-CZ"/>
              </w:rPr>
              <w:t>H410</w:t>
            </w:r>
          </w:p>
        </w:tc>
        <w:tc>
          <w:tcPr>
            <w:tcW w:w="283" w:type="dxa"/>
          </w:tcPr>
          <w:p w14:paraId="677C9AED" w14:textId="77777777" w:rsidR="00C812D1" w:rsidRDefault="00C812D1">
            <w:pPr>
              <w:rPr>
                <w:lang w:val="en-GB"/>
              </w:rPr>
            </w:pPr>
            <w:r>
              <w:rPr>
                <w:lang w:val="en-GB"/>
              </w:rPr>
              <w:t>:</w:t>
            </w:r>
          </w:p>
        </w:tc>
        <w:tc>
          <w:tcPr>
            <w:tcW w:w="5669" w:type="dxa"/>
          </w:tcPr>
          <w:p w14:paraId="325059D4" w14:textId="77777777" w:rsidR="00C812D1" w:rsidRDefault="00C812D1">
            <w:pPr>
              <w:rPr>
                <w:lang w:val="da-DK"/>
              </w:rPr>
            </w:pPr>
            <w:r>
              <w:rPr>
                <w:lang w:val="cs-CZ" w:eastAsia="cs-CZ"/>
              </w:rPr>
              <w:t>Vysoce toxický pro vodní organismy, s dlouhodobými účinky.</w:t>
            </w:r>
          </w:p>
        </w:tc>
      </w:tr>
    </w:tbl>
    <w:p w14:paraId="524619E1" w14:textId="77777777" w:rsidR="00C812D1" w:rsidRDefault="00C812D1">
      <w:pPr>
        <w:rPr>
          <w:vanish/>
          <w:color w:val="FFC000"/>
        </w:rPr>
      </w:pPr>
      <w:r>
        <w:rPr>
          <w:vanish/>
          <w:color w:val="FFC000"/>
        </w:rPr>
        <w:t>DELTA-0132</w:t>
      </w:r>
    </w:p>
    <w:p w14:paraId="665BA60D" w14:textId="77777777" w:rsidR="00C812D1" w:rsidRDefault="00C812D1">
      <w:pPr>
        <w:rPr>
          <w:vanish/>
          <w:color w:val="008000"/>
          <w:lang w:val="en-US"/>
        </w:rPr>
      </w:pPr>
    </w:p>
    <w:p w14:paraId="64FE2E57" w14:textId="77777777" w:rsidR="00C812D1" w:rsidRDefault="00C812D1">
      <w:pPr>
        <w:pStyle w:val="30SDSSubHeaderBold-075cmindented"/>
        <w:rPr>
          <w:lang w:val="en-US"/>
        </w:rPr>
      </w:pPr>
      <w:r>
        <w:rPr>
          <w:lang w:val="cs-CZ" w:eastAsia="cs-CZ"/>
        </w:rPr>
        <w:t>Plný text jiných zkratek</w:t>
      </w:r>
    </w:p>
    <w:p w14:paraId="0644B5D9" w14:textId="77777777" w:rsidR="00C812D1" w:rsidRDefault="00C812D1">
      <w:pPr>
        <w:rPr>
          <w:vanish/>
          <w:color w:val="008000"/>
          <w:lang w:val="en-US"/>
        </w:rPr>
      </w:pPr>
    </w:p>
    <w:p w14:paraId="1500EB13" w14:textId="77777777" w:rsidR="00C812D1" w:rsidRDefault="00C812D1">
      <w:pPr>
        <w:rPr>
          <w:vanish/>
          <w:color w:val="FF0000"/>
          <w:lang w:val="en-US"/>
        </w:rPr>
      </w:pPr>
      <w:r>
        <w:rPr>
          <w:vanish/>
          <w:color w:val="FF0000"/>
          <w:lang w:val="en-US"/>
        </w:rPr>
        <w:t>output of Hazard class abbriviations from chapter 3</w:t>
      </w:r>
    </w:p>
    <w:p w14:paraId="5F46F5F1" w14:textId="77777777" w:rsidR="00C812D1" w:rsidRDefault="00C812D1">
      <w:pPr>
        <w:rPr>
          <w:vanish/>
          <w:color w:val="008000"/>
          <w:lang w:val="en-US"/>
        </w:rPr>
      </w:pPr>
    </w:p>
    <w:tbl>
      <w:tblPr>
        <w:tblW w:w="0" w:type="auto"/>
        <w:tblInd w:w="425" w:type="dxa"/>
        <w:tblLayout w:type="fixed"/>
        <w:tblCellMar>
          <w:left w:w="70" w:type="dxa"/>
          <w:right w:w="70" w:type="dxa"/>
        </w:tblCellMar>
        <w:tblLook w:val="00A0" w:firstRow="1" w:lastRow="0" w:firstColumn="1" w:lastColumn="0" w:noHBand="0" w:noVBand="0"/>
      </w:tblPr>
      <w:tblGrid>
        <w:gridCol w:w="2767"/>
        <w:gridCol w:w="283"/>
        <w:gridCol w:w="5669"/>
      </w:tblGrid>
      <w:tr w:rsidR="00C812D1" w14:paraId="4D251EEB" w14:textId="77777777">
        <w:tc>
          <w:tcPr>
            <w:tcW w:w="2767" w:type="dxa"/>
            <w:hideMark/>
          </w:tcPr>
          <w:p w14:paraId="405607AD" w14:textId="77777777" w:rsidR="00C812D1" w:rsidRDefault="00C812D1">
            <w:pPr>
              <w:rPr>
                <w:lang w:val="fr-FR"/>
              </w:rPr>
            </w:pPr>
            <w:r>
              <w:rPr>
                <w:lang w:val="cs-CZ" w:eastAsia="cs-CZ"/>
              </w:rPr>
              <w:t>Acute Tox.</w:t>
            </w:r>
          </w:p>
        </w:tc>
        <w:tc>
          <w:tcPr>
            <w:tcW w:w="283" w:type="dxa"/>
          </w:tcPr>
          <w:p w14:paraId="3F714B9E" w14:textId="77777777" w:rsidR="00C812D1" w:rsidRDefault="00C812D1">
            <w:pPr>
              <w:rPr>
                <w:lang w:val="fr-FR"/>
              </w:rPr>
            </w:pPr>
            <w:r>
              <w:rPr>
                <w:lang w:val="fr-FR"/>
              </w:rPr>
              <w:t>:</w:t>
            </w:r>
          </w:p>
        </w:tc>
        <w:tc>
          <w:tcPr>
            <w:tcW w:w="5669" w:type="dxa"/>
            <w:hideMark/>
          </w:tcPr>
          <w:p w14:paraId="786EC915" w14:textId="77777777" w:rsidR="00C812D1" w:rsidRDefault="00C812D1">
            <w:pPr>
              <w:rPr>
                <w:lang w:val="fr-FR"/>
              </w:rPr>
            </w:pPr>
            <w:r>
              <w:rPr>
                <w:lang w:val="cs-CZ" w:eastAsia="cs-CZ"/>
              </w:rPr>
              <w:t>Akutní toxicita</w:t>
            </w:r>
          </w:p>
        </w:tc>
      </w:tr>
      <w:tr w:rsidR="00C812D1" w:rsidRPr="007605EC" w14:paraId="2F223600" w14:textId="77777777">
        <w:tc>
          <w:tcPr>
            <w:tcW w:w="2767" w:type="dxa"/>
            <w:hideMark/>
          </w:tcPr>
          <w:p w14:paraId="241FF39E" w14:textId="77777777" w:rsidR="00C812D1" w:rsidRDefault="00C812D1">
            <w:pPr>
              <w:rPr>
                <w:lang w:val="fr-FR"/>
              </w:rPr>
            </w:pPr>
            <w:r>
              <w:rPr>
                <w:lang w:val="cs-CZ" w:eastAsia="cs-CZ"/>
              </w:rPr>
              <w:t>Aquatic Acute</w:t>
            </w:r>
          </w:p>
        </w:tc>
        <w:tc>
          <w:tcPr>
            <w:tcW w:w="283" w:type="dxa"/>
          </w:tcPr>
          <w:p w14:paraId="78D1AA7E" w14:textId="77777777" w:rsidR="00C812D1" w:rsidRDefault="00C812D1">
            <w:pPr>
              <w:rPr>
                <w:lang w:val="fr-FR"/>
              </w:rPr>
            </w:pPr>
            <w:r>
              <w:rPr>
                <w:lang w:val="fr-FR"/>
              </w:rPr>
              <w:t>:</w:t>
            </w:r>
          </w:p>
        </w:tc>
        <w:tc>
          <w:tcPr>
            <w:tcW w:w="5669" w:type="dxa"/>
            <w:hideMark/>
          </w:tcPr>
          <w:p w14:paraId="1E86A986" w14:textId="77777777" w:rsidR="00C812D1" w:rsidRDefault="00C812D1">
            <w:pPr>
              <w:rPr>
                <w:lang w:val="fr-FR"/>
              </w:rPr>
            </w:pPr>
            <w:r>
              <w:rPr>
                <w:lang w:val="cs-CZ" w:eastAsia="cs-CZ"/>
              </w:rPr>
              <w:t>Akutní toxicita pro vodní prostředí</w:t>
            </w:r>
          </w:p>
        </w:tc>
      </w:tr>
      <w:tr w:rsidR="00C812D1" w:rsidRPr="007605EC" w14:paraId="628989E5" w14:textId="77777777">
        <w:tc>
          <w:tcPr>
            <w:tcW w:w="2767" w:type="dxa"/>
            <w:hideMark/>
          </w:tcPr>
          <w:p w14:paraId="4E7E59F1" w14:textId="77777777" w:rsidR="00C812D1" w:rsidRDefault="00C812D1">
            <w:pPr>
              <w:rPr>
                <w:lang w:val="fr-FR"/>
              </w:rPr>
            </w:pPr>
            <w:r>
              <w:rPr>
                <w:lang w:val="cs-CZ" w:eastAsia="cs-CZ"/>
              </w:rPr>
              <w:t>Aquatic Chronic</w:t>
            </w:r>
          </w:p>
        </w:tc>
        <w:tc>
          <w:tcPr>
            <w:tcW w:w="283" w:type="dxa"/>
          </w:tcPr>
          <w:p w14:paraId="604D5860" w14:textId="77777777" w:rsidR="00C812D1" w:rsidRDefault="00C812D1">
            <w:pPr>
              <w:rPr>
                <w:lang w:val="fr-FR"/>
              </w:rPr>
            </w:pPr>
            <w:r>
              <w:rPr>
                <w:lang w:val="fr-FR"/>
              </w:rPr>
              <w:t>:</w:t>
            </w:r>
          </w:p>
        </w:tc>
        <w:tc>
          <w:tcPr>
            <w:tcW w:w="5669" w:type="dxa"/>
            <w:hideMark/>
          </w:tcPr>
          <w:p w14:paraId="12445550" w14:textId="77777777" w:rsidR="00C812D1" w:rsidRDefault="00C812D1">
            <w:pPr>
              <w:rPr>
                <w:lang w:val="fr-FR"/>
              </w:rPr>
            </w:pPr>
            <w:r>
              <w:rPr>
                <w:lang w:val="cs-CZ" w:eastAsia="cs-CZ"/>
              </w:rPr>
              <w:t>Chronická toxicita pro vodní prostředí</w:t>
            </w:r>
          </w:p>
        </w:tc>
      </w:tr>
      <w:tr w:rsidR="00C812D1" w14:paraId="2E5CD6BA" w14:textId="77777777">
        <w:tc>
          <w:tcPr>
            <w:tcW w:w="2767" w:type="dxa"/>
            <w:hideMark/>
          </w:tcPr>
          <w:p w14:paraId="517BF9FF" w14:textId="77777777" w:rsidR="00C812D1" w:rsidRDefault="00C812D1">
            <w:pPr>
              <w:rPr>
                <w:lang w:val="fr-FR"/>
              </w:rPr>
            </w:pPr>
            <w:r>
              <w:rPr>
                <w:lang w:val="cs-CZ" w:eastAsia="cs-CZ"/>
              </w:rPr>
              <w:t>Asp. Tox.</w:t>
            </w:r>
          </w:p>
        </w:tc>
        <w:tc>
          <w:tcPr>
            <w:tcW w:w="283" w:type="dxa"/>
          </w:tcPr>
          <w:p w14:paraId="1C328361" w14:textId="77777777" w:rsidR="00C812D1" w:rsidRDefault="00C812D1">
            <w:pPr>
              <w:rPr>
                <w:lang w:val="fr-FR"/>
              </w:rPr>
            </w:pPr>
            <w:r>
              <w:rPr>
                <w:lang w:val="fr-FR"/>
              </w:rPr>
              <w:t>:</w:t>
            </w:r>
          </w:p>
        </w:tc>
        <w:tc>
          <w:tcPr>
            <w:tcW w:w="5669" w:type="dxa"/>
            <w:hideMark/>
          </w:tcPr>
          <w:p w14:paraId="58E6EE9D" w14:textId="77777777" w:rsidR="00C812D1" w:rsidRDefault="00C812D1">
            <w:pPr>
              <w:rPr>
                <w:lang w:val="fr-FR"/>
              </w:rPr>
            </w:pPr>
            <w:r>
              <w:rPr>
                <w:lang w:val="cs-CZ" w:eastAsia="cs-CZ"/>
              </w:rPr>
              <w:t>Nebezpečnost při vdechnutí</w:t>
            </w:r>
          </w:p>
        </w:tc>
      </w:tr>
      <w:tr w:rsidR="00C812D1" w14:paraId="13522CD6" w14:textId="77777777">
        <w:tc>
          <w:tcPr>
            <w:tcW w:w="2767" w:type="dxa"/>
            <w:hideMark/>
          </w:tcPr>
          <w:p w14:paraId="3AA6614E" w14:textId="77777777" w:rsidR="00C812D1" w:rsidRDefault="00C812D1">
            <w:pPr>
              <w:rPr>
                <w:lang w:val="fr-FR"/>
              </w:rPr>
            </w:pPr>
            <w:r>
              <w:rPr>
                <w:lang w:val="cs-CZ" w:eastAsia="cs-CZ"/>
              </w:rPr>
              <w:t>Eye Dam.</w:t>
            </w:r>
          </w:p>
        </w:tc>
        <w:tc>
          <w:tcPr>
            <w:tcW w:w="283" w:type="dxa"/>
          </w:tcPr>
          <w:p w14:paraId="1BEFCEF8" w14:textId="77777777" w:rsidR="00C812D1" w:rsidRDefault="00C812D1">
            <w:pPr>
              <w:rPr>
                <w:lang w:val="fr-FR"/>
              </w:rPr>
            </w:pPr>
            <w:r>
              <w:rPr>
                <w:lang w:val="fr-FR"/>
              </w:rPr>
              <w:t>:</w:t>
            </w:r>
          </w:p>
        </w:tc>
        <w:tc>
          <w:tcPr>
            <w:tcW w:w="5669" w:type="dxa"/>
            <w:hideMark/>
          </w:tcPr>
          <w:p w14:paraId="59E3CD91" w14:textId="77777777" w:rsidR="00C812D1" w:rsidRDefault="00C812D1">
            <w:pPr>
              <w:rPr>
                <w:lang w:val="fr-FR"/>
              </w:rPr>
            </w:pPr>
            <w:r>
              <w:rPr>
                <w:lang w:val="cs-CZ" w:eastAsia="cs-CZ"/>
              </w:rPr>
              <w:t>Vážné poškození očí</w:t>
            </w:r>
          </w:p>
        </w:tc>
      </w:tr>
      <w:tr w:rsidR="00C812D1" w14:paraId="0EE11BB5" w14:textId="77777777">
        <w:tc>
          <w:tcPr>
            <w:tcW w:w="2767" w:type="dxa"/>
            <w:hideMark/>
          </w:tcPr>
          <w:p w14:paraId="528EDC91" w14:textId="77777777" w:rsidR="00C812D1" w:rsidRDefault="00C812D1">
            <w:pPr>
              <w:rPr>
                <w:lang w:val="fr-FR"/>
              </w:rPr>
            </w:pPr>
            <w:r>
              <w:rPr>
                <w:lang w:val="cs-CZ" w:eastAsia="cs-CZ"/>
              </w:rPr>
              <w:t>Flam. Liq.</w:t>
            </w:r>
          </w:p>
        </w:tc>
        <w:tc>
          <w:tcPr>
            <w:tcW w:w="283" w:type="dxa"/>
          </w:tcPr>
          <w:p w14:paraId="4DB083D0" w14:textId="77777777" w:rsidR="00C812D1" w:rsidRDefault="00C812D1">
            <w:pPr>
              <w:rPr>
                <w:lang w:val="fr-FR"/>
              </w:rPr>
            </w:pPr>
            <w:r>
              <w:rPr>
                <w:lang w:val="fr-FR"/>
              </w:rPr>
              <w:t>:</w:t>
            </w:r>
          </w:p>
        </w:tc>
        <w:tc>
          <w:tcPr>
            <w:tcW w:w="5669" w:type="dxa"/>
            <w:hideMark/>
          </w:tcPr>
          <w:p w14:paraId="07BD93F0" w14:textId="77777777" w:rsidR="00C812D1" w:rsidRDefault="00C812D1">
            <w:pPr>
              <w:rPr>
                <w:lang w:val="fr-FR"/>
              </w:rPr>
            </w:pPr>
            <w:r>
              <w:rPr>
                <w:lang w:val="cs-CZ" w:eastAsia="cs-CZ"/>
              </w:rPr>
              <w:t>Hořlavé kapaliny</w:t>
            </w:r>
          </w:p>
        </w:tc>
      </w:tr>
      <w:tr w:rsidR="00C812D1" w:rsidRPr="007605EC" w14:paraId="46A2BBCE" w14:textId="77777777">
        <w:tc>
          <w:tcPr>
            <w:tcW w:w="2767" w:type="dxa"/>
            <w:hideMark/>
          </w:tcPr>
          <w:p w14:paraId="6CF0A719" w14:textId="77777777" w:rsidR="00C812D1" w:rsidRDefault="00C812D1">
            <w:pPr>
              <w:rPr>
                <w:lang w:val="fr-FR"/>
              </w:rPr>
            </w:pPr>
            <w:r>
              <w:rPr>
                <w:lang w:val="cs-CZ" w:eastAsia="cs-CZ"/>
              </w:rPr>
              <w:t>Lact.</w:t>
            </w:r>
          </w:p>
        </w:tc>
        <w:tc>
          <w:tcPr>
            <w:tcW w:w="283" w:type="dxa"/>
          </w:tcPr>
          <w:p w14:paraId="67475AB2" w14:textId="77777777" w:rsidR="00C812D1" w:rsidRDefault="00C812D1">
            <w:pPr>
              <w:rPr>
                <w:lang w:val="fr-FR"/>
              </w:rPr>
            </w:pPr>
            <w:r>
              <w:rPr>
                <w:lang w:val="fr-FR"/>
              </w:rPr>
              <w:t>:</w:t>
            </w:r>
          </w:p>
        </w:tc>
        <w:tc>
          <w:tcPr>
            <w:tcW w:w="5669" w:type="dxa"/>
            <w:hideMark/>
          </w:tcPr>
          <w:p w14:paraId="376F5F2B" w14:textId="77777777" w:rsidR="00C812D1" w:rsidRPr="007605EC" w:rsidRDefault="00C812D1">
            <w:pPr>
              <w:rPr>
                <w:lang w:val="pl-PL"/>
              </w:rPr>
            </w:pPr>
            <w:r>
              <w:rPr>
                <w:lang w:val="cs-CZ" w:eastAsia="cs-CZ"/>
              </w:rPr>
              <w:t>Vlivy na laktaci nebo prostřednictvím laktace</w:t>
            </w:r>
          </w:p>
        </w:tc>
      </w:tr>
      <w:tr w:rsidR="00C812D1" w14:paraId="739EDC27" w14:textId="77777777">
        <w:tc>
          <w:tcPr>
            <w:tcW w:w="2767" w:type="dxa"/>
            <w:hideMark/>
          </w:tcPr>
          <w:p w14:paraId="6C0B96BD" w14:textId="77777777" w:rsidR="00C812D1" w:rsidRDefault="00C812D1">
            <w:pPr>
              <w:rPr>
                <w:lang w:val="fr-FR"/>
              </w:rPr>
            </w:pPr>
            <w:r>
              <w:rPr>
                <w:lang w:val="cs-CZ" w:eastAsia="cs-CZ"/>
              </w:rPr>
              <w:t>Repr.</w:t>
            </w:r>
          </w:p>
        </w:tc>
        <w:tc>
          <w:tcPr>
            <w:tcW w:w="283" w:type="dxa"/>
          </w:tcPr>
          <w:p w14:paraId="13A2C6C0" w14:textId="77777777" w:rsidR="00C812D1" w:rsidRDefault="00C812D1">
            <w:pPr>
              <w:rPr>
                <w:lang w:val="fr-FR"/>
              </w:rPr>
            </w:pPr>
            <w:r>
              <w:rPr>
                <w:lang w:val="fr-FR"/>
              </w:rPr>
              <w:t>:</w:t>
            </w:r>
          </w:p>
        </w:tc>
        <w:tc>
          <w:tcPr>
            <w:tcW w:w="5669" w:type="dxa"/>
            <w:hideMark/>
          </w:tcPr>
          <w:p w14:paraId="66AF716A" w14:textId="77777777" w:rsidR="00C812D1" w:rsidRDefault="00C812D1">
            <w:pPr>
              <w:rPr>
                <w:lang w:val="fr-FR"/>
              </w:rPr>
            </w:pPr>
            <w:r>
              <w:rPr>
                <w:lang w:val="cs-CZ" w:eastAsia="cs-CZ"/>
              </w:rPr>
              <w:t>Toxicita pro reprodukci</w:t>
            </w:r>
          </w:p>
        </w:tc>
      </w:tr>
      <w:tr w:rsidR="00C812D1" w14:paraId="059312DF" w14:textId="77777777">
        <w:tc>
          <w:tcPr>
            <w:tcW w:w="2767" w:type="dxa"/>
            <w:hideMark/>
          </w:tcPr>
          <w:p w14:paraId="3070AC8B" w14:textId="77777777" w:rsidR="00C812D1" w:rsidRDefault="00C812D1">
            <w:pPr>
              <w:rPr>
                <w:lang w:val="fr-FR"/>
              </w:rPr>
            </w:pPr>
            <w:r>
              <w:rPr>
                <w:lang w:val="cs-CZ" w:eastAsia="cs-CZ"/>
              </w:rPr>
              <w:t>Skin Corr.</w:t>
            </w:r>
          </w:p>
        </w:tc>
        <w:tc>
          <w:tcPr>
            <w:tcW w:w="283" w:type="dxa"/>
          </w:tcPr>
          <w:p w14:paraId="6D982B62" w14:textId="77777777" w:rsidR="00C812D1" w:rsidRDefault="00C812D1">
            <w:pPr>
              <w:rPr>
                <w:lang w:val="fr-FR"/>
              </w:rPr>
            </w:pPr>
            <w:r>
              <w:rPr>
                <w:lang w:val="fr-FR"/>
              </w:rPr>
              <w:t>:</w:t>
            </w:r>
          </w:p>
        </w:tc>
        <w:tc>
          <w:tcPr>
            <w:tcW w:w="5669" w:type="dxa"/>
            <w:hideMark/>
          </w:tcPr>
          <w:p w14:paraId="01C5351C" w14:textId="77777777" w:rsidR="00C812D1" w:rsidRDefault="00C812D1">
            <w:pPr>
              <w:rPr>
                <w:lang w:val="fr-FR"/>
              </w:rPr>
            </w:pPr>
            <w:r>
              <w:rPr>
                <w:lang w:val="cs-CZ" w:eastAsia="cs-CZ"/>
              </w:rPr>
              <w:t>Žíravost pro kůži</w:t>
            </w:r>
          </w:p>
        </w:tc>
      </w:tr>
      <w:tr w:rsidR="00C812D1" w14:paraId="749267CA" w14:textId="77777777">
        <w:tc>
          <w:tcPr>
            <w:tcW w:w="2767" w:type="dxa"/>
            <w:hideMark/>
          </w:tcPr>
          <w:p w14:paraId="7647A21E" w14:textId="77777777" w:rsidR="00C812D1" w:rsidRDefault="00C812D1">
            <w:pPr>
              <w:rPr>
                <w:lang w:val="fr-FR"/>
              </w:rPr>
            </w:pPr>
            <w:r>
              <w:rPr>
                <w:lang w:val="cs-CZ" w:eastAsia="cs-CZ"/>
              </w:rPr>
              <w:t>Skin Irrit.</w:t>
            </w:r>
          </w:p>
        </w:tc>
        <w:tc>
          <w:tcPr>
            <w:tcW w:w="283" w:type="dxa"/>
          </w:tcPr>
          <w:p w14:paraId="35235712" w14:textId="77777777" w:rsidR="00C812D1" w:rsidRDefault="00C812D1">
            <w:pPr>
              <w:rPr>
                <w:lang w:val="fr-FR"/>
              </w:rPr>
            </w:pPr>
            <w:r>
              <w:rPr>
                <w:lang w:val="fr-FR"/>
              </w:rPr>
              <w:t>:</w:t>
            </w:r>
          </w:p>
        </w:tc>
        <w:tc>
          <w:tcPr>
            <w:tcW w:w="5669" w:type="dxa"/>
            <w:hideMark/>
          </w:tcPr>
          <w:p w14:paraId="27D013C0" w14:textId="77777777" w:rsidR="00C812D1" w:rsidRDefault="00C812D1">
            <w:pPr>
              <w:rPr>
                <w:lang w:val="fr-FR"/>
              </w:rPr>
            </w:pPr>
            <w:r>
              <w:rPr>
                <w:lang w:val="cs-CZ" w:eastAsia="cs-CZ"/>
              </w:rPr>
              <w:t>Dráždivost pro kůži</w:t>
            </w:r>
          </w:p>
        </w:tc>
      </w:tr>
      <w:tr w:rsidR="00C812D1" w:rsidRPr="007605EC" w14:paraId="50879635" w14:textId="77777777">
        <w:tc>
          <w:tcPr>
            <w:tcW w:w="2767" w:type="dxa"/>
            <w:hideMark/>
          </w:tcPr>
          <w:p w14:paraId="2FA4B5AE" w14:textId="77777777" w:rsidR="00C812D1" w:rsidRDefault="00C812D1">
            <w:pPr>
              <w:rPr>
                <w:lang w:val="fr-FR"/>
              </w:rPr>
            </w:pPr>
            <w:r>
              <w:rPr>
                <w:lang w:val="cs-CZ" w:eastAsia="cs-CZ"/>
              </w:rPr>
              <w:t>STOT RE</w:t>
            </w:r>
          </w:p>
        </w:tc>
        <w:tc>
          <w:tcPr>
            <w:tcW w:w="283" w:type="dxa"/>
          </w:tcPr>
          <w:p w14:paraId="5CDAB372" w14:textId="77777777" w:rsidR="00C812D1" w:rsidRDefault="00C812D1">
            <w:pPr>
              <w:rPr>
                <w:lang w:val="fr-FR"/>
              </w:rPr>
            </w:pPr>
            <w:r>
              <w:rPr>
                <w:lang w:val="fr-FR"/>
              </w:rPr>
              <w:t>:</w:t>
            </w:r>
          </w:p>
        </w:tc>
        <w:tc>
          <w:tcPr>
            <w:tcW w:w="5669" w:type="dxa"/>
            <w:hideMark/>
          </w:tcPr>
          <w:p w14:paraId="4D22F115" w14:textId="77777777" w:rsidR="00C812D1" w:rsidRDefault="00C812D1">
            <w:pPr>
              <w:rPr>
                <w:lang w:val="fr-FR"/>
              </w:rPr>
            </w:pPr>
            <w:r>
              <w:rPr>
                <w:lang w:val="cs-CZ" w:eastAsia="cs-CZ"/>
              </w:rPr>
              <w:t>Toxicita pro specifické cílové orgány - opakovaná expozice</w:t>
            </w:r>
          </w:p>
        </w:tc>
      </w:tr>
      <w:tr w:rsidR="00C812D1" w:rsidRPr="007605EC" w14:paraId="51328282" w14:textId="77777777">
        <w:tc>
          <w:tcPr>
            <w:tcW w:w="2767" w:type="dxa"/>
            <w:hideMark/>
          </w:tcPr>
          <w:p w14:paraId="7C9A5873" w14:textId="77777777" w:rsidR="00C812D1" w:rsidRDefault="00C812D1">
            <w:pPr>
              <w:rPr>
                <w:lang w:val="fr-FR"/>
              </w:rPr>
            </w:pPr>
            <w:r>
              <w:rPr>
                <w:lang w:val="cs-CZ" w:eastAsia="cs-CZ"/>
              </w:rPr>
              <w:t>STOT SE</w:t>
            </w:r>
          </w:p>
        </w:tc>
        <w:tc>
          <w:tcPr>
            <w:tcW w:w="283" w:type="dxa"/>
          </w:tcPr>
          <w:p w14:paraId="484034E1" w14:textId="77777777" w:rsidR="00C812D1" w:rsidRDefault="00C812D1">
            <w:pPr>
              <w:rPr>
                <w:lang w:val="fr-FR"/>
              </w:rPr>
            </w:pPr>
            <w:r>
              <w:rPr>
                <w:lang w:val="fr-FR"/>
              </w:rPr>
              <w:t>:</w:t>
            </w:r>
          </w:p>
        </w:tc>
        <w:tc>
          <w:tcPr>
            <w:tcW w:w="5669" w:type="dxa"/>
            <w:hideMark/>
          </w:tcPr>
          <w:p w14:paraId="62397460" w14:textId="77777777" w:rsidR="00C812D1" w:rsidRDefault="00C812D1">
            <w:pPr>
              <w:rPr>
                <w:lang w:val="fr-FR"/>
              </w:rPr>
            </w:pPr>
            <w:r>
              <w:rPr>
                <w:lang w:val="cs-CZ" w:eastAsia="cs-CZ"/>
              </w:rPr>
              <w:t>Toxicita pro specifické cílové orgány - jednorázová expozice</w:t>
            </w:r>
          </w:p>
        </w:tc>
      </w:tr>
    </w:tbl>
    <w:p w14:paraId="19C583D4" w14:textId="77777777" w:rsidR="00C812D1" w:rsidRDefault="00C812D1">
      <w:pPr>
        <w:rPr>
          <w:bCs/>
          <w:vanish/>
          <w:color w:val="008000"/>
          <w:lang w:val="en-US"/>
        </w:rPr>
      </w:pPr>
    </w:p>
    <w:tbl>
      <w:tblPr>
        <w:tblW w:w="8719" w:type="dxa"/>
        <w:tblInd w:w="425" w:type="dxa"/>
        <w:tblLayout w:type="fixed"/>
        <w:tblCellMar>
          <w:left w:w="70" w:type="dxa"/>
          <w:right w:w="70" w:type="dxa"/>
        </w:tblCellMar>
        <w:tblLook w:val="0000" w:firstRow="0" w:lastRow="0" w:firstColumn="0" w:lastColumn="0" w:noHBand="0" w:noVBand="0"/>
      </w:tblPr>
      <w:tblGrid>
        <w:gridCol w:w="2767"/>
        <w:gridCol w:w="283"/>
        <w:gridCol w:w="5669"/>
      </w:tblGrid>
      <w:tr w:rsidR="00C812D1" w:rsidRPr="007605EC" w14:paraId="478FC13A" w14:textId="77777777">
        <w:tc>
          <w:tcPr>
            <w:tcW w:w="2767" w:type="dxa"/>
          </w:tcPr>
          <w:p w14:paraId="495F243F" w14:textId="77777777" w:rsidR="00C812D1" w:rsidRDefault="00C812D1">
            <w:pPr>
              <w:rPr>
                <w:color w:val="008000"/>
                <w:lang w:val="fr-FR"/>
              </w:rPr>
            </w:pPr>
            <w:r>
              <w:rPr>
                <w:lang w:val="cs-CZ" w:eastAsia="cs-CZ"/>
              </w:rPr>
              <w:t>2006/15/EC</w:t>
            </w:r>
          </w:p>
        </w:tc>
        <w:tc>
          <w:tcPr>
            <w:tcW w:w="283" w:type="dxa"/>
          </w:tcPr>
          <w:p w14:paraId="61FE629F" w14:textId="77777777" w:rsidR="00C812D1" w:rsidRDefault="00C812D1">
            <w:pPr>
              <w:rPr>
                <w:lang w:val="en-US"/>
              </w:rPr>
            </w:pPr>
            <w:r>
              <w:rPr>
                <w:lang w:val="en-GB" w:bidi="th-TH"/>
              </w:rPr>
              <w:t>:</w:t>
            </w:r>
          </w:p>
        </w:tc>
        <w:tc>
          <w:tcPr>
            <w:tcW w:w="5669" w:type="dxa"/>
          </w:tcPr>
          <w:p w14:paraId="771A5084" w14:textId="77777777" w:rsidR="00C812D1" w:rsidRPr="007605EC" w:rsidRDefault="00C812D1">
            <w:pPr>
              <w:rPr>
                <w:vanish/>
                <w:color w:val="008000"/>
                <w:lang w:val="pl-PL"/>
              </w:rPr>
            </w:pPr>
            <w:r>
              <w:rPr>
                <w:lang w:val="cs-CZ" w:eastAsia="cs-CZ"/>
              </w:rPr>
              <w:t>Llimitních hodnot expozice na pracovišti</w:t>
            </w:r>
          </w:p>
        </w:tc>
      </w:tr>
      <w:tr w:rsidR="00C812D1" w14:paraId="5CC6C0B8" w14:textId="77777777">
        <w:tc>
          <w:tcPr>
            <w:tcW w:w="2767" w:type="dxa"/>
          </w:tcPr>
          <w:p w14:paraId="70F4AFD9" w14:textId="77777777" w:rsidR="00C812D1" w:rsidRDefault="00C812D1">
            <w:pPr>
              <w:rPr>
                <w:color w:val="008000"/>
                <w:lang w:val="fr-FR"/>
              </w:rPr>
            </w:pPr>
            <w:r>
              <w:rPr>
                <w:lang w:val="cs-CZ" w:eastAsia="cs-CZ"/>
              </w:rPr>
              <w:t>CZ BEI</w:t>
            </w:r>
          </w:p>
        </w:tc>
        <w:tc>
          <w:tcPr>
            <w:tcW w:w="283" w:type="dxa"/>
          </w:tcPr>
          <w:p w14:paraId="760B199B" w14:textId="77777777" w:rsidR="00C812D1" w:rsidRDefault="00C812D1">
            <w:pPr>
              <w:rPr>
                <w:lang w:val="en-US"/>
              </w:rPr>
            </w:pPr>
            <w:r>
              <w:rPr>
                <w:lang w:val="en-GB" w:bidi="th-TH"/>
              </w:rPr>
              <w:t>:</w:t>
            </w:r>
          </w:p>
        </w:tc>
        <w:tc>
          <w:tcPr>
            <w:tcW w:w="5669" w:type="dxa"/>
          </w:tcPr>
          <w:p w14:paraId="22E2403A" w14:textId="77777777" w:rsidR="00C812D1" w:rsidRDefault="00C812D1">
            <w:pPr>
              <w:rPr>
                <w:vanish/>
                <w:color w:val="008000"/>
                <w:lang w:val="en-GB"/>
              </w:rPr>
            </w:pPr>
            <w:r>
              <w:rPr>
                <w:lang w:val="cs-CZ" w:eastAsia="cs-CZ"/>
              </w:rPr>
              <w:t>Česká Republika. Limitní hodnoty ukazatelů biologických expozičních testů.</w:t>
            </w:r>
          </w:p>
        </w:tc>
      </w:tr>
      <w:tr w:rsidR="00C812D1" w14:paraId="7E714BBC" w14:textId="77777777">
        <w:tc>
          <w:tcPr>
            <w:tcW w:w="2767" w:type="dxa"/>
          </w:tcPr>
          <w:p w14:paraId="4FDC2FE7" w14:textId="77777777" w:rsidR="00C812D1" w:rsidRDefault="00C812D1">
            <w:pPr>
              <w:rPr>
                <w:color w:val="008000"/>
                <w:lang w:val="fr-FR"/>
              </w:rPr>
            </w:pPr>
            <w:r>
              <w:rPr>
                <w:lang w:val="cs-CZ" w:eastAsia="cs-CZ"/>
              </w:rPr>
              <w:t>CZ OEL</w:t>
            </w:r>
          </w:p>
        </w:tc>
        <w:tc>
          <w:tcPr>
            <w:tcW w:w="283" w:type="dxa"/>
          </w:tcPr>
          <w:p w14:paraId="4D26A1AF" w14:textId="77777777" w:rsidR="00C812D1" w:rsidRDefault="00C812D1">
            <w:pPr>
              <w:rPr>
                <w:lang w:val="en-US"/>
              </w:rPr>
            </w:pPr>
            <w:r>
              <w:rPr>
                <w:lang w:val="en-GB" w:bidi="th-TH"/>
              </w:rPr>
              <w:t>:</w:t>
            </w:r>
          </w:p>
        </w:tc>
        <w:tc>
          <w:tcPr>
            <w:tcW w:w="5669" w:type="dxa"/>
          </w:tcPr>
          <w:p w14:paraId="5E159E93" w14:textId="77777777" w:rsidR="00C812D1" w:rsidRDefault="00C812D1">
            <w:pPr>
              <w:rPr>
                <w:vanish/>
                <w:color w:val="008000"/>
                <w:lang w:val="en-GB"/>
              </w:rPr>
            </w:pPr>
            <w:r>
              <w:rPr>
                <w:lang w:val="cs-CZ" w:eastAsia="cs-CZ"/>
              </w:rPr>
              <w:t>Kterým při práci - Příloha č. 2: Přípustné expoziční limity</w:t>
            </w:r>
          </w:p>
        </w:tc>
      </w:tr>
      <w:tr w:rsidR="00C812D1" w14:paraId="2F78B863" w14:textId="77777777">
        <w:tc>
          <w:tcPr>
            <w:tcW w:w="2767" w:type="dxa"/>
          </w:tcPr>
          <w:p w14:paraId="5B735F6F" w14:textId="77777777" w:rsidR="00C812D1" w:rsidRDefault="00C812D1">
            <w:pPr>
              <w:rPr>
                <w:color w:val="008000"/>
                <w:lang w:val="fr-FR"/>
              </w:rPr>
            </w:pPr>
            <w:r>
              <w:rPr>
                <w:lang w:val="cs-CZ" w:eastAsia="cs-CZ"/>
              </w:rPr>
              <w:t>2006/15/EC</w:t>
            </w:r>
            <w:r>
              <w:rPr>
                <w:lang w:val="en-US"/>
              </w:rPr>
              <w:t xml:space="preserve"> / </w:t>
            </w:r>
            <w:r>
              <w:rPr>
                <w:lang w:val="cs-CZ" w:eastAsia="cs-CZ"/>
              </w:rPr>
              <w:t>TWA</w:t>
            </w:r>
          </w:p>
        </w:tc>
        <w:tc>
          <w:tcPr>
            <w:tcW w:w="283" w:type="dxa"/>
          </w:tcPr>
          <w:p w14:paraId="74211424" w14:textId="77777777" w:rsidR="00C812D1" w:rsidRDefault="00C812D1">
            <w:pPr>
              <w:rPr>
                <w:lang w:val="en-US"/>
              </w:rPr>
            </w:pPr>
            <w:r>
              <w:rPr>
                <w:lang w:val="en-GB" w:bidi="th-TH"/>
              </w:rPr>
              <w:t>:</w:t>
            </w:r>
          </w:p>
        </w:tc>
        <w:tc>
          <w:tcPr>
            <w:tcW w:w="5669" w:type="dxa"/>
          </w:tcPr>
          <w:p w14:paraId="340E9BB8" w14:textId="77777777" w:rsidR="00C812D1" w:rsidRDefault="00C812D1">
            <w:pPr>
              <w:rPr>
                <w:vanish/>
                <w:color w:val="008000"/>
                <w:lang w:val="en-GB"/>
              </w:rPr>
            </w:pPr>
            <w:r>
              <w:rPr>
                <w:lang w:val="cs-CZ" w:eastAsia="cs-CZ"/>
              </w:rPr>
              <w:t>Limitní hodnota - osmi hodin</w:t>
            </w:r>
          </w:p>
        </w:tc>
      </w:tr>
      <w:tr w:rsidR="00C812D1" w14:paraId="0723ED56" w14:textId="77777777">
        <w:tc>
          <w:tcPr>
            <w:tcW w:w="2767" w:type="dxa"/>
          </w:tcPr>
          <w:p w14:paraId="45467FF0" w14:textId="77777777" w:rsidR="00C812D1" w:rsidRDefault="00C812D1">
            <w:pPr>
              <w:rPr>
                <w:color w:val="008000"/>
                <w:lang w:val="fr-FR"/>
              </w:rPr>
            </w:pPr>
            <w:r>
              <w:rPr>
                <w:lang w:val="cs-CZ" w:eastAsia="cs-CZ"/>
              </w:rPr>
              <w:t>2006/15/EC</w:t>
            </w:r>
            <w:r>
              <w:rPr>
                <w:lang w:val="en-US"/>
              </w:rPr>
              <w:t xml:space="preserve"> / </w:t>
            </w:r>
            <w:r>
              <w:rPr>
                <w:lang w:val="cs-CZ" w:eastAsia="cs-CZ"/>
              </w:rPr>
              <w:t>STEL</w:t>
            </w:r>
          </w:p>
        </w:tc>
        <w:tc>
          <w:tcPr>
            <w:tcW w:w="283" w:type="dxa"/>
          </w:tcPr>
          <w:p w14:paraId="3CA6E916" w14:textId="77777777" w:rsidR="00C812D1" w:rsidRDefault="00C812D1">
            <w:pPr>
              <w:rPr>
                <w:lang w:val="en-US"/>
              </w:rPr>
            </w:pPr>
            <w:r>
              <w:rPr>
                <w:lang w:val="en-GB" w:bidi="th-TH"/>
              </w:rPr>
              <w:t>:</w:t>
            </w:r>
          </w:p>
        </w:tc>
        <w:tc>
          <w:tcPr>
            <w:tcW w:w="5669" w:type="dxa"/>
          </w:tcPr>
          <w:p w14:paraId="6A48D518" w14:textId="77777777" w:rsidR="00C812D1" w:rsidRDefault="00C812D1">
            <w:pPr>
              <w:rPr>
                <w:vanish/>
                <w:color w:val="008000"/>
                <w:lang w:val="en-GB"/>
              </w:rPr>
            </w:pPr>
            <w:r>
              <w:rPr>
                <w:lang w:val="cs-CZ" w:eastAsia="cs-CZ"/>
              </w:rPr>
              <w:t>Limitní krátkodobé expozici</w:t>
            </w:r>
          </w:p>
        </w:tc>
      </w:tr>
      <w:tr w:rsidR="00C812D1" w14:paraId="6833F660" w14:textId="77777777">
        <w:tc>
          <w:tcPr>
            <w:tcW w:w="2767" w:type="dxa"/>
          </w:tcPr>
          <w:p w14:paraId="0854BA23" w14:textId="77777777" w:rsidR="00C812D1" w:rsidRDefault="00C812D1">
            <w:pPr>
              <w:rPr>
                <w:color w:val="008000"/>
                <w:lang w:val="fr-FR"/>
              </w:rPr>
            </w:pPr>
            <w:r>
              <w:rPr>
                <w:lang w:val="cs-CZ" w:eastAsia="cs-CZ"/>
              </w:rPr>
              <w:t>CZ OEL</w:t>
            </w:r>
            <w:r>
              <w:rPr>
                <w:lang w:val="en-US"/>
              </w:rPr>
              <w:t xml:space="preserve"> / </w:t>
            </w:r>
            <w:r>
              <w:rPr>
                <w:lang w:val="cs-CZ" w:eastAsia="cs-CZ"/>
              </w:rPr>
              <w:t>PEL</w:t>
            </w:r>
          </w:p>
        </w:tc>
        <w:tc>
          <w:tcPr>
            <w:tcW w:w="283" w:type="dxa"/>
          </w:tcPr>
          <w:p w14:paraId="3575858A" w14:textId="77777777" w:rsidR="00C812D1" w:rsidRDefault="00C812D1">
            <w:pPr>
              <w:rPr>
                <w:lang w:val="en-US"/>
              </w:rPr>
            </w:pPr>
            <w:r>
              <w:rPr>
                <w:lang w:val="en-GB" w:bidi="th-TH"/>
              </w:rPr>
              <w:t>:</w:t>
            </w:r>
          </w:p>
        </w:tc>
        <w:tc>
          <w:tcPr>
            <w:tcW w:w="5669" w:type="dxa"/>
          </w:tcPr>
          <w:p w14:paraId="7890DB24" w14:textId="77777777" w:rsidR="00C812D1" w:rsidRDefault="00C812D1">
            <w:pPr>
              <w:rPr>
                <w:vanish/>
                <w:color w:val="008000"/>
                <w:lang w:val="en-GB"/>
              </w:rPr>
            </w:pPr>
            <w:r>
              <w:rPr>
                <w:lang w:val="cs-CZ" w:eastAsia="cs-CZ"/>
              </w:rPr>
              <w:t>Přípustné expoziční limity</w:t>
            </w:r>
          </w:p>
        </w:tc>
      </w:tr>
      <w:tr w:rsidR="00C812D1" w14:paraId="43EB9404" w14:textId="77777777">
        <w:tc>
          <w:tcPr>
            <w:tcW w:w="2767" w:type="dxa"/>
          </w:tcPr>
          <w:p w14:paraId="2C7FBC49" w14:textId="77777777" w:rsidR="00C812D1" w:rsidRDefault="00C812D1">
            <w:pPr>
              <w:rPr>
                <w:color w:val="008000"/>
                <w:lang w:val="fr-FR"/>
              </w:rPr>
            </w:pPr>
            <w:r>
              <w:rPr>
                <w:lang w:val="cs-CZ" w:eastAsia="cs-CZ"/>
              </w:rPr>
              <w:t>CZ OEL</w:t>
            </w:r>
            <w:r>
              <w:rPr>
                <w:lang w:val="en-US"/>
              </w:rPr>
              <w:t xml:space="preserve"> / </w:t>
            </w:r>
            <w:r>
              <w:rPr>
                <w:lang w:val="cs-CZ" w:eastAsia="cs-CZ"/>
              </w:rPr>
              <w:t>NPK-P</w:t>
            </w:r>
          </w:p>
        </w:tc>
        <w:tc>
          <w:tcPr>
            <w:tcW w:w="283" w:type="dxa"/>
          </w:tcPr>
          <w:p w14:paraId="3B66F637" w14:textId="77777777" w:rsidR="00C812D1" w:rsidRDefault="00C812D1">
            <w:pPr>
              <w:rPr>
                <w:lang w:val="en-US"/>
              </w:rPr>
            </w:pPr>
            <w:r>
              <w:rPr>
                <w:lang w:val="en-GB" w:bidi="th-TH"/>
              </w:rPr>
              <w:t>:</w:t>
            </w:r>
          </w:p>
        </w:tc>
        <w:tc>
          <w:tcPr>
            <w:tcW w:w="5669" w:type="dxa"/>
          </w:tcPr>
          <w:p w14:paraId="78007092" w14:textId="77777777" w:rsidR="00C812D1" w:rsidRDefault="00C812D1">
            <w:pPr>
              <w:rPr>
                <w:vanish/>
                <w:color w:val="008000"/>
                <w:lang w:val="en-GB"/>
              </w:rPr>
            </w:pPr>
            <w:r>
              <w:rPr>
                <w:lang w:val="cs-CZ" w:eastAsia="cs-CZ"/>
              </w:rPr>
              <w:t>Nejvyšší přípustné koncentrace</w:t>
            </w:r>
          </w:p>
        </w:tc>
      </w:tr>
    </w:tbl>
    <w:p w14:paraId="3F9A2469" w14:textId="77777777" w:rsidR="00C812D1" w:rsidRDefault="00C812D1">
      <w:pPr>
        <w:rPr>
          <w:vanish/>
          <w:color w:val="008000"/>
          <w:lang w:val="en-US"/>
        </w:rPr>
      </w:pPr>
    </w:p>
    <w:p w14:paraId="1773AA83" w14:textId="77777777" w:rsidR="00C812D1" w:rsidRDefault="00C812D1">
      <w:pPr>
        <w:pStyle w:val="61SDSNormal-075cmindented-6ptbefore3ptafter"/>
        <w:jc w:val="both"/>
        <w:rPr>
          <w:lang w:val="en-US"/>
        </w:rPr>
      </w:pPr>
      <w:r>
        <w:rPr>
          <w:lang w:val="cs-CZ" w:eastAsia="cs-CZ"/>
        </w:rPr>
        <w:t xml:space="preserve">ADN - Evropská dohoda o mezinárodní říční přepravě nebezpečných věcí; ADR - Evropská dohoda o mezinárodní silniční přepravě nebezpečných věcí; AICS - Australský seznam chemických látek; ASTM - Americká společnost pro testování materiálů; bw - Tělesná hmotnost; CLP - Nařízení o klasifikaci v označování balení; Nařízení (ES) č. 1272/2008; CMR - Karcinogen, mutagen či reprodukčně toxická látka; DIN - Norma z německého institutu pro normalizaci; DSL - Národní seznam látek (Kanada); ECHA - Evropská agentura pro chemické látky; EC-Number - Číslo Evropského společenství; ECx - Koncentrace při odpovědi x %; ELx - Intenzita zatížení při odpovědi x %; EmS - Havarijní plán; ENCS - Seznam stávajících a nových chemických látek (Japonsko); ErCx - Koncentrace při odpovědi ve formě růstu x %; GHS - Globálně harmonizovaný systém; GLP - Správná laboratorní praxe; IARC - Mezinárodní agentura pro výzkum rakoviny; IATA - Mezinárodní asociace leteckých dopravců; IBC - Mezinárodní předpis pro stavbu a vybavení lodí hromadně přepravujících nebezpečné chemikálie; IC50 - Polovina maximální inhibiční koncentrace; ICAO - Mezinárodní organizace civilního letectví; IECSC - Seznam stávajících chemických látek v Číně; IMDG - Mezinárodní námořní doprava nebezpečného zboží; IMO - Mezinárodní organizace pro námořní přepravu; ISHL - Zákon o bezpečnosti a ochraně zdraví v průmyslu (Japonsko); ISO - Mezinárodní organizace pro normalizaci; KECI - Seznam existujících chemických látek – Korea; LC50 - Smrtelná koncentrace pro 50 % populace v testu; LD50 - Smrtelná dávka pro 50 % populace v testu (medián smrtelné dávky); MARPOL - Mezinárodní úmluva o zabránění znečišťování z lodí; n.o.s. - Jinak nespecifikováno; NO(A)EC - Koncentrace bez pozorovaného nepříznivého účinku; NO(A)EL - Dávka bez pozorovaného nepříznivého účinku; NOELR - Intenzita zatížení bez pozorovaného nepříznivého účinku; NZIoC - Novozélandský seznam chemických látek; OECD - Organizace pro hospodářskou spolupráci a rozvoj; OPPTS - Úřad pro chemickou bezpečnost a prevenci znečištění; PBT - Perzistentní, bioakumulativní a toxická látka; PICCS - Filipínský seznam chemikálií a chemických látek; (Q)SAR - (Kvantitativní) vztah mezi strukturou a aktivitou; REACH - Nařízení Evropského parlamentu a Rady o registraci, hodnocení, povolování a omezení chemických látek (ES) č. 1907/2006; RID - Předpisy o mezinárodní železniční přepravě nebezpečného zboží; SADT - Teplota samourychlujícího se rozkladu; SDS - Bezpečnostní list; TCSI - Tchajwanský seznam chemických látek; TRGS - </w:t>
      </w:r>
      <w:r>
        <w:rPr>
          <w:lang w:val="cs-CZ" w:eastAsia="cs-CZ"/>
        </w:rPr>
        <w:lastRenderedPageBreak/>
        <w:t>Technická pravidla pro nebezpečné látky; TSCA - Zákon o kontrole toxických látek (Spojené státy); UN - Organizace spojených národů; vPvB - Vysoce perzistentní a vysoce bioakumulativní</w:t>
      </w:r>
    </w:p>
    <w:p w14:paraId="4B611950" w14:textId="77777777" w:rsidR="00C812D1" w:rsidRDefault="00C812D1">
      <w:pPr>
        <w:rPr>
          <w:vanish/>
          <w:color w:val="008000"/>
          <w:lang w:val="en-US"/>
        </w:rPr>
      </w:pPr>
    </w:p>
    <w:p w14:paraId="6714F4F7" w14:textId="77777777" w:rsidR="00C812D1" w:rsidRDefault="00C812D1">
      <w:pPr>
        <w:rPr>
          <w:vanish/>
          <w:color w:val="008000"/>
          <w:lang w:val="en-US"/>
        </w:rPr>
      </w:pPr>
    </w:p>
    <w:p w14:paraId="2A069EF1" w14:textId="77777777" w:rsidR="00C812D1" w:rsidRDefault="00C812D1">
      <w:pPr>
        <w:pStyle w:val="30SDSSubHeaderBold-075cmindented"/>
        <w:rPr>
          <w:lang w:val="en-US"/>
        </w:rPr>
      </w:pPr>
      <w:r>
        <w:rPr>
          <w:lang w:val="cs-CZ" w:eastAsia="cs-CZ"/>
        </w:rPr>
        <w:t>Další informace</w:t>
      </w:r>
    </w:p>
    <w:p w14:paraId="5B0C5D04" w14:textId="77777777" w:rsidR="00C812D1" w:rsidRDefault="00C812D1">
      <w:pPr>
        <w:rPr>
          <w:vanish/>
          <w:color w:val="008000"/>
        </w:rPr>
      </w:pPr>
    </w:p>
    <w:p w14:paraId="045937A7" w14:textId="77777777" w:rsidR="00C812D1" w:rsidRDefault="00C812D1">
      <w:pPr>
        <w:rPr>
          <w:vanish/>
          <w:color w:val="008000"/>
          <w:lang w:val="en-US"/>
        </w:rPr>
      </w:pPr>
    </w:p>
    <w:p w14:paraId="6DB8A2EF" w14:textId="77777777" w:rsidR="00C812D1" w:rsidRDefault="00C812D1">
      <w:pPr>
        <w:rPr>
          <w:vanish/>
          <w:color w:val="008000"/>
        </w:rPr>
      </w:pPr>
    </w:p>
    <w:tbl>
      <w:tblPr>
        <w:tblW w:w="0" w:type="auto"/>
        <w:tblInd w:w="426" w:type="dxa"/>
        <w:tblLayout w:type="fixed"/>
        <w:tblCellMar>
          <w:left w:w="71" w:type="dxa"/>
          <w:right w:w="71" w:type="dxa"/>
        </w:tblCellMar>
        <w:tblLook w:val="04A0" w:firstRow="1" w:lastRow="0" w:firstColumn="1" w:lastColumn="0" w:noHBand="0" w:noVBand="1"/>
      </w:tblPr>
      <w:tblGrid>
        <w:gridCol w:w="2764"/>
        <w:gridCol w:w="283"/>
        <w:gridCol w:w="5670"/>
      </w:tblGrid>
      <w:tr w:rsidR="00C812D1" w14:paraId="40323AB2" w14:textId="77777777">
        <w:tc>
          <w:tcPr>
            <w:tcW w:w="2764" w:type="dxa"/>
            <w:hideMark/>
          </w:tcPr>
          <w:p w14:paraId="5F4F9D8A" w14:textId="77777777" w:rsidR="00C812D1" w:rsidRPr="007605EC" w:rsidRDefault="00C812D1">
            <w:r>
              <w:rPr>
                <w:lang w:val="cs-CZ" w:eastAsia="cs-CZ"/>
              </w:rPr>
              <w:t>Zdroje nejdůležitějších údajů použitých při sestavování bezpečnostního listu</w:t>
            </w:r>
            <w:r w:rsidRPr="007605EC">
              <w:rPr>
                <w:vanish/>
                <w:color w:val="808080"/>
              </w:rPr>
              <w:t xml:space="preserve"> </w:t>
            </w:r>
          </w:p>
          <w:p w14:paraId="0C5B9492" w14:textId="77777777" w:rsidR="00C812D1" w:rsidRPr="007605EC" w:rsidRDefault="00C812D1"/>
        </w:tc>
        <w:tc>
          <w:tcPr>
            <w:tcW w:w="283" w:type="dxa"/>
            <w:hideMark/>
          </w:tcPr>
          <w:p w14:paraId="305F6BEC" w14:textId="77777777" w:rsidR="00C812D1" w:rsidRDefault="00C812D1">
            <w:pPr>
              <w:rPr>
                <w:lang w:val="en-GB"/>
              </w:rPr>
            </w:pPr>
            <w:r>
              <w:rPr>
                <w:lang w:val="en-GB"/>
              </w:rPr>
              <w:t xml:space="preserve">: </w:t>
            </w:r>
          </w:p>
        </w:tc>
        <w:tc>
          <w:tcPr>
            <w:tcW w:w="5670" w:type="dxa"/>
          </w:tcPr>
          <w:p w14:paraId="57BC1021" w14:textId="77777777" w:rsidR="00C812D1" w:rsidRDefault="00C812D1">
            <w:pPr>
              <w:rPr>
                <w:lang w:val="en-US"/>
              </w:rPr>
            </w:pPr>
            <w:r>
              <w:rPr>
                <w:lang w:val="cs-CZ" w:eastAsia="cs-CZ"/>
              </w:rPr>
              <w:t>http://echa.europa.eu, http://eur-lex.europa.eu</w:t>
            </w:r>
          </w:p>
          <w:p w14:paraId="64C3A232" w14:textId="77777777" w:rsidR="00C812D1" w:rsidRDefault="00C812D1">
            <w:pPr>
              <w:rPr>
                <w:color w:val="008000"/>
                <w:lang w:val="en-US"/>
              </w:rPr>
            </w:pPr>
          </w:p>
        </w:tc>
      </w:tr>
    </w:tbl>
    <w:p w14:paraId="62029308" w14:textId="77777777" w:rsidR="00C812D1" w:rsidRDefault="00C812D1">
      <w:pPr>
        <w:rPr>
          <w:vanish/>
          <w:color w:val="008000"/>
        </w:rPr>
      </w:pPr>
    </w:p>
    <w:p w14:paraId="17CF87FB" w14:textId="77777777" w:rsidR="00C812D1" w:rsidRDefault="00C812D1">
      <w:pPr>
        <w:rPr>
          <w:vanish/>
          <w:color w:val="008000"/>
        </w:rPr>
      </w:pPr>
    </w:p>
    <w:tbl>
      <w:tblPr>
        <w:tblW w:w="0" w:type="auto"/>
        <w:tblInd w:w="425" w:type="dxa"/>
        <w:tblCellMar>
          <w:left w:w="74" w:type="dxa"/>
          <w:bottom w:w="85" w:type="dxa"/>
          <w:right w:w="74" w:type="dxa"/>
        </w:tblCellMar>
        <w:tblLook w:val="04A0" w:firstRow="1" w:lastRow="0" w:firstColumn="1" w:lastColumn="0" w:noHBand="0" w:noVBand="1"/>
      </w:tblPr>
      <w:tblGrid>
        <w:gridCol w:w="5276"/>
        <w:gridCol w:w="3370"/>
      </w:tblGrid>
      <w:tr w:rsidR="00C812D1" w14:paraId="34914D14" w14:textId="77777777">
        <w:tc>
          <w:tcPr>
            <w:tcW w:w="5319" w:type="dxa"/>
          </w:tcPr>
          <w:p w14:paraId="0FA05525" w14:textId="77777777" w:rsidR="00C812D1" w:rsidRDefault="00C812D1">
            <w:pPr>
              <w:rPr>
                <w:vanish/>
                <w:color w:val="008000"/>
                <w:lang w:val="en-US"/>
              </w:rPr>
            </w:pPr>
            <w:r>
              <w:rPr>
                <w:b/>
                <w:bCs/>
                <w:lang w:val="cs-CZ" w:eastAsia="cs-CZ"/>
              </w:rPr>
              <w:t>Klasifikace směsi</w:t>
            </w:r>
            <w:r>
              <w:rPr>
                <w:b/>
                <w:bCs/>
                <w:lang w:val="en-US"/>
              </w:rPr>
              <w:t>:</w:t>
            </w:r>
          </w:p>
        </w:tc>
        <w:tc>
          <w:tcPr>
            <w:tcW w:w="3392" w:type="dxa"/>
          </w:tcPr>
          <w:p w14:paraId="14EF1F52" w14:textId="77777777" w:rsidR="00C812D1" w:rsidRDefault="00C812D1">
            <w:pPr>
              <w:rPr>
                <w:b/>
                <w:bCs/>
                <w:lang w:val="en-US"/>
              </w:rPr>
            </w:pPr>
            <w:r>
              <w:rPr>
                <w:b/>
                <w:bCs/>
                <w:lang w:val="cs-CZ" w:eastAsia="cs-CZ"/>
              </w:rPr>
              <w:t>Proces klasifikace:</w:t>
            </w:r>
          </w:p>
        </w:tc>
      </w:tr>
    </w:tbl>
    <w:p w14:paraId="4546CC43" w14:textId="77777777" w:rsidR="00C812D1" w:rsidRDefault="00C812D1">
      <w:pPr>
        <w:rPr>
          <w:vanish/>
          <w:color w:val="008000"/>
          <w:lang w:val="en-US"/>
        </w:rPr>
      </w:pPr>
    </w:p>
    <w:p w14:paraId="4816F191"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3"/>
        <w:gridCol w:w="2523"/>
        <w:gridCol w:w="3490"/>
      </w:tblGrid>
      <w:tr w:rsidR="00C812D1" w14:paraId="1C69E960" w14:textId="77777777">
        <w:tc>
          <w:tcPr>
            <w:tcW w:w="2678" w:type="dxa"/>
          </w:tcPr>
          <w:p w14:paraId="333E2F9A" w14:textId="77777777" w:rsidR="00C812D1" w:rsidRDefault="00C812D1">
            <w:pPr>
              <w:rPr>
                <w:rFonts w:eastAsia="MS Mincho"/>
                <w:lang w:val="en-US" w:eastAsia="ja-JP" w:bidi="th-TH"/>
              </w:rPr>
            </w:pPr>
            <w:r>
              <w:rPr>
                <w:rFonts w:eastAsia="MS Mincho"/>
                <w:lang w:val="cs-CZ" w:eastAsia="cs-CZ" w:bidi="th-TH"/>
              </w:rPr>
              <w:t>Flam. Liq.</w:t>
            </w:r>
            <w:r>
              <w:rPr>
                <w:rFonts w:eastAsia="MS Mincho"/>
                <w:lang w:val="en-US" w:eastAsia="ja-JP" w:bidi="th-TH"/>
              </w:rPr>
              <w:t xml:space="preserve"> </w:t>
            </w:r>
            <w:r>
              <w:rPr>
                <w:rFonts w:eastAsia="MS Mincho"/>
                <w:lang w:val="cs-CZ" w:eastAsia="cs-CZ" w:bidi="th-TH"/>
              </w:rPr>
              <w:t>2</w:t>
            </w:r>
          </w:p>
        </w:tc>
        <w:tc>
          <w:tcPr>
            <w:tcW w:w="2567" w:type="dxa"/>
          </w:tcPr>
          <w:p w14:paraId="73B4FE4F" w14:textId="77777777" w:rsidR="00C812D1" w:rsidRDefault="00C812D1">
            <w:pPr>
              <w:rPr>
                <w:rFonts w:eastAsia="MS Mincho"/>
                <w:lang w:val="en-US" w:eastAsia="ja-JP" w:bidi="th-TH"/>
              </w:rPr>
            </w:pPr>
            <w:r>
              <w:rPr>
                <w:rFonts w:eastAsia="MS Mincho"/>
                <w:lang w:val="cs-CZ" w:eastAsia="cs-CZ" w:bidi="th-TH"/>
              </w:rPr>
              <w:t>H225</w:t>
            </w:r>
          </w:p>
        </w:tc>
        <w:tc>
          <w:tcPr>
            <w:tcW w:w="3543" w:type="dxa"/>
          </w:tcPr>
          <w:p w14:paraId="018D14F7" w14:textId="77777777" w:rsidR="00C812D1" w:rsidRDefault="00C812D1">
            <w:pPr>
              <w:rPr>
                <w:rFonts w:eastAsia="MS Mincho"/>
                <w:lang w:val="en-US" w:eastAsia="ja-JP" w:bidi="th-TH"/>
              </w:rPr>
            </w:pPr>
            <w:r>
              <w:rPr>
                <w:rFonts w:eastAsia="MS Mincho"/>
                <w:lang w:val="cs-CZ" w:eastAsia="cs-CZ" w:bidi="th-TH"/>
              </w:rPr>
              <w:t>Na základě technických údajů o výrobku nebo jeho hodnocení</w:t>
            </w:r>
          </w:p>
        </w:tc>
      </w:tr>
    </w:tbl>
    <w:p w14:paraId="262AD0B5" w14:textId="77777777" w:rsidR="00C812D1" w:rsidRDefault="00C812D1">
      <w:pPr>
        <w:rPr>
          <w:vanish/>
          <w:color w:val="008000"/>
          <w:lang w:val="en-US"/>
        </w:rPr>
      </w:pPr>
    </w:p>
    <w:p w14:paraId="53958403"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2"/>
        <w:gridCol w:w="2525"/>
        <w:gridCol w:w="3489"/>
      </w:tblGrid>
      <w:tr w:rsidR="00C812D1" w14:paraId="21D3E9DC" w14:textId="77777777">
        <w:tc>
          <w:tcPr>
            <w:tcW w:w="2678" w:type="dxa"/>
          </w:tcPr>
          <w:p w14:paraId="29F63787" w14:textId="77777777" w:rsidR="00C812D1" w:rsidRDefault="00C812D1">
            <w:pPr>
              <w:rPr>
                <w:rFonts w:eastAsia="MS Mincho"/>
                <w:lang w:val="en-US" w:eastAsia="ja-JP" w:bidi="th-TH"/>
              </w:rPr>
            </w:pPr>
            <w:r>
              <w:rPr>
                <w:rFonts w:eastAsia="MS Mincho"/>
                <w:lang w:val="cs-CZ" w:eastAsia="cs-CZ" w:bidi="th-TH"/>
              </w:rPr>
              <w:t>Skin Irrit.</w:t>
            </w:r>
            <w:r>
              <w:rPr>
                <w:rFonts w:eastAsia="MS Mincho"/>
                <w:lang w:val="en-US" w:eastAsia="ja-JP" w:bidi="th-TH"/>
              </w:rPr>
              <w:t xml:space="preserve"> </w:t>
            </w:r>
            <w:r>
              <w:rPr>
                <w:rFonts w:eastAsia="MS Mincho"/>
                <w:lang w:val="cs-CZ" w:eastAsia="cs-CZ" w:bidi="th-TH"/>
              </w:rPr>
              <w:t>2</w:t>
            </w:r>
          </w:p>
        </w:tc>
        <w:tc>
          <w:tcPr>
            <w:tcW w:w="2567" w:type="dxa"/>
          </w:tcPr>
          <w:p w14:paraId="65BCFC53" w14:textId="77777777" w:rsidR="00C812D1" w:rsidRDefault="00C812D1">
            <w:pPr>
              <w:rPr>
                <w:rFonts w:eastAsia="MS Mincho"/>
                <w:lang w:val="en-US" w:eastAsia="ja-JP" w:bidi="th-TH"/>
              </w:rPr>
            </w:pPr>
            <w:r>
              <w:rPr>
                <w:rFonts w:eastAsia="MS Mincho"/>
                <w:lang w:val="cs-CZ" w:eastAsia="cs-CZ" w:bidi="th-TH"/>
              </w:rPr>
              <w:t>H315</w:t>
            </w:r>
          </w:p>
        </w:tc>
        <w:tc>
          <w:tcPr>
            <w:tcW w:w="3543" w:type="dxa"/>
          </w:tcPr>
          <w:p w14:paraId="1E28E488" w14:textId="77777777" w:rsidR="00C812D1" w:rsidRDefault="00C812D1">
            <w:pPr>
              <w:rPr>
                <w:rFonts w:eastAsia="MS Mincho"/>
                <w:lang w:val="en-US" w:eastAsia="ja-JP" w:bidi="th-TH"/>
              </w:rPr>
            </w:pPr>
            <w:r>
              <w:rPr>
                <w:rFonts w:eastAsia="MS Mincho"/>
                <w:lang w:val="cs-CZ" w:eastAsia="cs-CZ" w:bidi="th-TH"/>
              </w:rPr>
              <w:t>Výpočetní metoda</w:t>
            </w:r>
          </w:p>
        </w:tc>
      </w:tr>
    </w:tbl>
    <w:p w14:paraId="59BF5617" w14:textId="77777777" w:rsidR="00C812D1" w:rsidRDefault="00C812D1">
      <w:pPr>
        <w:rPr>
          <w:vanish/>
          <w:color w:val="008000"/>
          <w:lang w:val="en-US"/>
        </w:rPr>
      </w:pPr>
    </w:p>
    <w:p w14:paraId="1C56A0E6"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3"/>
        <w:gridCol w:w="2526"/>
        <w:gridCol w:w="3487"/>
      </w:tblGrid>
      <w:tr w:rsidR="00C812D1" w14:paraId="7C342852" w14:textId="77777777">
        <w:tc>
          <w:tcPr>
            <w:tcW w:w="2678" w:type="dxa"/>
          </w:tcPr>
          <w:p w14:paraId="42676AA6" w14:textId="77777777" w:rsidR="00C812D1" w:rsidRDefault="00C812D1">
            <w:pPr>
              <w:rPr>
                <w:rFonts w:eastAsia="MS Mincho"/>
                <w:lang w:val="en-US" w:eastAsia="ja-JP" w:bidi="th-TH"/>
              </w:rPr>
            </w:pPr>
            <w:r>
              <w:rPr>
                <w:rFonts w:eastAsia="MS Mincho"/>
                <w:lang w:val="cs-CZ" w:eastAsia="cs-CZ" w:bidi="th-TH"/>
              </w:rPr>
              <w:t>Repr.</w:t>
            </w:r>
            <w:r>
              <w:rPr>
                <w:rFonts w:eastAsia="MS Mincho"/>
                <w:lang w:val="en-US" w:eastAsia="ja-JP" w:bidi="th-TH"/>
              </w:rPr>
              <w:t xml:space="preserve"> </w:t>
            </w:r>
            <w:r>
              <w:rPr>
                <w:rFonts w:eastAsia="MS Mincho"/>
                <w:lang w:val="cs-CZ" w:eastAsia="cs-CZ" w:bidi="th-TH"/>
              </w:rPr>
              <w:t>2</w:t>
            </w:r>
          </w:p>
        </w:tc>
        <w:tc>
          <w:tcPr>
            <w:tcW w:w="2567" w:type="dxa"/>
          </w:tcPr>
          <w:p w14:paraId="14734D01" w14:textId="77777777" w:rsidR="00C812D1" w:rsidRDefault="00C812D1">
            <w:pPr>
              <w:rPr>
                <w:rFonts w:eastAsia="MS Mincho"/>
                <w:lang w:val="en-US" w:eastAsia="ja-JP" w:bidi="th-TH"/>
              </w:rPr>
            </w:pPr>
            <w:r>
              <w:rPr>
                <w:rFonts w:eastAsia="MS Mincho"/>
                <w:lang w:val="cs-CZ" w:eastAsia="cs-CZ" w:bidi="th-TH"/>
              </w:rPr>
              <w:t>H361d</w:t>
            </w:r>
          </w:p>
        </w:tc>
        <w:tc>
          <w:tcPr>
            <w:tcW w:w="3543" w:type="dxa"/>
          </w:tcPr>
          <w:p w14:paraId="265DEC04" w14:textId="77777777" w:rsidR="00C812D1" w:rsidRDefault="00C812D1">
            <w:pPr>
              <w:rPr>
                <w:rFonts w:eastAsia="MS Mincho"/>
                <w:lang w:val="en-US" w:eastAsia="ja-JP" w:bidi="th-TH"/>
              </w:rPr>
            </w:pPr>
            <w:r>
              <w:rPr>
                <w:rFonts w:eastAsia="MS Mincho"/>
                <w:lang w:val="cs-CZ" w:eastAsia="cs-CZ" w:bidi="th-TH"/>
              </w:rPr>
              <w:t>Výpočetní metoda</w:t>
            </w:r>
          </w:p>
        </w:tc>
      </w:tr>
    </w:tbl>
    <w:p w14:paraId="77FBCDF1" w14:textId="77777777" w:rsidR="00C812D1" w:rsidRDefault="00C812D1">
      <w:pPr>
        <w:rPr>
          <w:vanish/>
          <w:color w:val="008000"/>
          <w:lang w:val="en-US"/>
        </w:rPr>
      </w:pPr>
    </w:p>
    <w:p w14:paraId="12189602"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2"/>
        <w:gridCol w:w="2525"/>
        <w:gridCol w:w="3489"/>
      </w:tblGrid>
      <w:tr w:rsidR="00C812D1" w14:paraId="5CB2EFC7" w14:textId="77777777">
        <w:tc>
          <w:tcPr>
            <w:tcW w:w="2678" w:type="dxa"/>
          </w:tcPr>
          <w:p w14:paraId="543F7D27" w14:textId="77777777" w:rsidR="00C812D1" w:rsidRDefault="00C812D1">
            <w:r>
              <w:rPr>
                <w:rFonts w:eastAsia="MS Mincho"/>
                <w:lang w:val="cs-CZ" w:eastAsia="cs-CZ" w:bidi="th-TH"/>
              </w:rPr>
              <w:t>Lact.</w:t>
            </w:r>
          </w:p>
        </w:tc>
        <w:tc>
          <w:tcPr>
            <w:tcW w:w="2567" w:type="dxa"/>
          </w:tcPr>
          <w:p w14:paraId="22B12460" w14:textId="77777777" w:rsidR="00C812D1" w:rsidRDefault="00C812D1">
            <w:pPr>
              <w:rPr>
                <w:rFonts w:eastAsia="MS Mincho"/>
                <w:lang w:val="en-US" w:eastAsia="ja-JP" w:bidi="th-TH"/>
              </w:rPr>
            </w:pPr>
            <w:r>
              <w:rPr>
                <w:rFonts w:eastAsia="MS Mincho"/>
                <w:lang w:val="cs-CZ" w:eastAsia="cs-CZ" w:bidi="th-TH"/>
              </w:rPr>
              <w:t>H362</w:t>
            </w:r>
          </w:p>
        </w:tc>
        <w:tc>
          <w:tcPr>
            <w:tcW w:w="3543" w:type="dxa"/>
          </w:tcPr>
          <w:p w14:paraId="00CD3D3D" w14:textId="77777777" w:rsidR="00C812D1" w:rsidRDefault="00C812D1">
            <w:pPr>
              <w:rPr>
                <w:rFonts w:eastAsia="MS Mincho"/>
                <w:lang w:val="en-US" w:eastAsia="ja-JP" w:bidi="th-TH"/>
              </w:rPr>
            </w:pPr>
            <w:r>
              <w:rPr>
                <w:rFonts w:eastAsia="MS Mincho"/>
                <w:lang w:val="cs-CZ" w:eastAsia="cs-CZ" w:bidi="th-TH"/>
              </w:rPr>
              <w:t>Výpočetní metoda</w:t>
            </w:r>
          </w:p>
        </w:tc>
      </w:tr>
    </w:tbl>
    <w:p w14:paraId="57A57BFC" w14:textId="77777777" w:rsidR="00C812D1" w:rsidRDefault="00C812D1">
      <w:pPr>
        <w:rPr>
          <w:vanish/>
          <w:color w:val="008000"/>
          <w:lang w:val="en-US"/>
        </w:rPr>
      </w:pPr>
    </w:p>
    <w:p w14:paraId="02925DEC"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4"/>
        <w:gridCol w:w="2524"/>
        <w:gridCol w:w="3488"/>
      </w:tblGrid>
      <w:tr w:rsidR="00C812D1" w14:paraId="2ED7D52A" w14:textId="77777777">
        <w:tc>
          <w:tcPr>
            <w:tcW w:w="2678" w:type="dxa"/>
          </w:tcPr>
          <w:p w14:paraId="4429E560" w14:textId="77777777" w:rsidR="00C812D1" w:rsidRDefault="00C812D1">
            <w:pPr>
              <w:rPr>
                <w:rFonts w:eastAsia="MS Mincho"/>
                <w:lang w:val="en-US" w:eastAsia="ja-JP" w:bidi="th-TH"/>
              </w:rPr>
            </w:pPr>
            <w:r>
              <w:rPr>
                <w:rFonts w:eastAsia="MS Mincho"/>
                <w:lang w:val="cs-CZ" w:eastAsia="cs-CZ" w:bidi="th-TH"/>
              </w:rPr>
              <w:t>STOT SE</w:t>
            </w:r>
            <w:r>
              <w:rPr>
                <w:rFonts w:eastAsia="MS Mincho"/>
                <w:lang w:val="en-US" w:eastAsia="ja-JP" w:bidi="th-TH"/>
              </w:rPr>
              <w:t xml:space="preserve"> </w:t>
            </w:r>
            <w:r>
              <w:rPr>
                <w:rFonts w:eastAsia="MS Mincho"/>
                <w:lang w:val="cs-CZ" w:eastAsia="cs-CZ" w:bidi="th-TH"/>
              </w:rPr>
              <w:t>3</w:t>
            </w:r>
          </w:p>
        </w:tc>
        <w:tc>
          <w:tcPr>
            <w:tcW w:w="2567" w:type="dxa"/>
          </w:tcPr>
          <w:p w14:paraId="16516806" w14:textId="77777777" w:rsidR="00C812D1" w:rsidRDefault="00C812D1">
            <w:pPr>
              <w:rPr>
                <w:rFonts w:eastAsia="MS Mincho"/>
                <w:lang w:val="en-US" w:eastAsia="ja-JP" w:bidi="th-TH"/>
              </w:rPr>
            </w:pPr>
            <w:r>
              <w:rPr>
                <w:rFonts w:eastAsia="MS Mincho"/>
                <w:lang w:val="cs-CZ" w:eastAsia="cs-CZ" w:bidi="th-TH"/>
              </w:rPr>
              <w:t>H336</w:t>
            </w:r>
          </w:p>
        </w:tc>
        <w:tc>
          <w:tcPr>
            <w:tcW w:w="3543" w:type="dxa"/>
          </w:tcPr>
          <w:p w14:paraId="4C1077FC" w14:textId="77777777" w:rsidR="00C812D1" w:rsidRDefault="00C812D1">
            <w:pPr>
              <w:rPr>
                <w:rFonts w:eastAsia="MS Mincho"/>
                <w:lang w:val="en-US" w:eastAsia="ja-JP" w:bidi="th-TH"/>
              </w:rPr>
            </w:pPr>
            <w:r>
              <w:rPr>
                <w:rFonts w:eastAsia="MS Mincho"/>
                <w:lang w:val="cs-CZ" w:eastAsia="cs-CZ" w:bidi="th-TH"/>
              </w:rPr>
              <w:t>Výpočetní metoda</w:t>
            </w:r>
          </w:p>
        </w:tc>
      </w:tr>
    </w:tbl>
    <w:p w14:paraId="29198533" w14:textId="77777777" w:rsidR="00C812D1" w:rsidRDefault="00C812D1">
      <w:pPr>
        <w:rPr>
          <w:vanish/>
          <w:color w:val="008000"/>
          <w:lang w:val="en-US"/>
        </w:rPr>
      </w:pPr>
    </w:p>
    <w:p w14:paraId="5317C04E"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4"/>
        <w:gridCol w:w="2524"/>
        <w:gridCol w:w="3488"/>
      </w:tblGrid>
      <w:tr w:rsidR="00C812D1" w14:paraId="41AA5346" w14:textId="77777777">
        <w:tc>
          <w:tcPr>
            <w:tcW w:w="2678" w:type="dxa"/>
          </w:tcPr>
          <w:p w14:paraId="513954D0" w14:textId="77777777" w:rsidR="00C812D1" w:rsidRDefault="00C812D1">
            <w:pPr>
              <w:rPr>
                <w:rFonts w:eastAsia="MS Mincho"/>
                <w:lang w:val="en-US" w:eastAsia="ja-JP" w:bidi="th-TH"/>
              </w:rPr>
            </w:pPr>
            <w:r>
              <w:rPr>
                <w:rFonts w:eastAsia="MS Mincho"/>
                <w:lang w:val="cs-CZ" w:eastAsia="cs-CZ" w:bidi="th-TH"/>
              </w:rPr>
              <w:t>STOT RE</w:t>
            </w:r>
            <w:r>
              <w:rPr>
                <w:rFonts w:eastAsia="MS Mincho"/>
                <w:lang w:val="en-US" w:eastAsia="ja-JP" w:bidi="th-TH"/>
              </w:rPr>
              <w:t xml:space="preserve"> </w:t>
            </w:r>
            <w:r>
              <w:rPr>
                <w:rFonts w:eastAsia="MS Mincho"/>
                <w:lang w:val="cs-CZ" w:eastAsia="cs-CZ" w:bidi="th-TH"/>
              </w:rPr>
              <w:t>2</w:t>
            </w:r>
          </w:p>
        </w:tc>
        <w:tc>
          <w:tcPr>
            <w:tcW w:w="2567" w:type="dxa"/>
          </w:tcPr>
          <w:p w14:paraId="1F779FA8" w14:textId="77777777" w:rsidR="00C812D1" w:rsidRDefault="00C812D1">
            <w:pPr>
              <w:rPr>
                <w:rFonts w:eastAsia="MS Mincho"/>
                <w:lang w:val="en-US" w:eastAsia="ja-JP" w:bidi="th-TH"/>
              </w:rPr>
            </w:pPr>
            <w:r>
              <w:rPr>
                <w:rFonts w:eastAsia="MS Mincho"/>
                <w:lang w:val="cs-CZ" w:eastAsia="cs-CZ" w:bidi="th-TH"/>
              </w:rPr>
              <w:t>H373</w:t>
            </w:r>
          </w:p>
        </w:tc>
        <w:tc>
          <w:tcPr>
            <w:tcW w:w="3543" w:type="dxa"/>
          </w:tcPr>
          <w:p w14:paraId="4B34BFAE" w14:textId="77777777" w:rsidR="00C812D1" w:rsidRDefault="00C812D1">
            <w:pPr>
              <w:rPr>
                <w:rFonts w:eastAsia="MS Mincho"/>
                <w:lang w:val="en-US" w:eastAsia="ja-JP" w:bidi="th-TH"/>
              </w:rPr>
            </w:pPr>
            <w:r>
              <w:rPr>
                <w:rFonts w:eastAsia="MS Mincho"/>
                <w:lang w:val="cs-CZ" w:eastAsia="cs-CZ" w:bidi="th-TH"/>
              </w:rPr>
              <w:t>Výpočetní metoda</w:t>
            </w:r>
          </w:p>
        </w:tc>
      </w:tr>
    </w:tbl>
    <w:p w14:paraId="3E496ED5" w14:textId="77777777" w:rsidR="00C812D1" w:rsidRDefault="00C812D1">
      <w:pPr>
        <w:rPr>
          <w:vanish/>
          <w:color w:val="008000"/>
          <w:lang w:val="en-US"/>
        </w:rPr>
      </w:pPr>
    </w:p>
    <w:p w14:paraId="222DC962"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6"/>
        <w:gridCol w:w="2523"/>
        <w:gridCol w:w="3487"/>
      </w:tblGrid>
      <w:tr w:rsidR="00C812D1" w14:paraId="15BCB029" w14:textId="77777777">
        <w:tc>
          <w:tcPr>
            <w:tcW w:w="2678" w:type="dxa"/>
          </w:tcPr>
          <w:p w14:paraId="51936C92" w14:textId="77777777" w:rsidR="00C812D1" w:rsidRDefault="00C812D1">
            <w:pPr>
              <w:rPr>
                <w:rFonts w:eastAsia="MS Mincho"/>
                <w:lang w:val="en-US" w:eastAsia="ja-JP" w:bidi="th-TH"/>
              </w:rPr>
            </w:pPr>
            <w:r>
              <w:rPr>
                <w:rFonts w:eastAsia="MS Mincho"/>
                <w:lang w:val="cs-CZ" w:eastAsia="cs-CZ" w:bidi="th-TH"/>
              </w:rPr>
              <w:t>Aquatic Acute</w:t>
            </w:r>
            <w:r>
              <w:rPr>
                <w:rFonts w:eastAsia="MS Mincho"/>
                <w:lang w:val="en-US" w:eastAsia="ja-JP" w:bidi="th-TH"/>
              </w:rPr>
              <w:t xml:space="preserve"> </w:t>
            </w:r>
            <w:r>
              <w:rPr>
                <w:rFonts w:eastAsia="MS Mincho"/>
                <w:lang w:val="cs-CZ" w:eastAsia="cs-CZ" w:bidi="th-TH"/>
              </w:rPr>
              <w:t>1</w:t>
            </w:r>
          </w:p>
        </w:tc>
        <w:tc>
          <w:tcPr>
            <w:tcW w:w="2567" w:type="dxa"/>
          </w:tcPr>
          <w:p w14:paraId="1FB9112E" w14:textId="77777777" w:rsidR="00C812D1" w:rsidRDefault="00C812D1">
            <w:pPr>
              <w:rPr>
                <w:rFonts w:eastAsia="MS Mincho"/>
                <w:lang w:val="en-US" w:eastAsia="ja-JP" w:bidi="th-TH"/>
              </w:rPr>
            </w:pPr>
            <w:r>
              <w:rPr>
                <w:rFonts w:eastAsia="MS Mincho"/>
                <w:lang w:val="cs-CZ" w:eastAsia="cs-CZ" w:bidi="th-TH"/>
              </w:rPr>
              <w:t>H400</w:t>
            </w:r>
          </w:p>
        </w:tc>
        <w:tc>
          <w:tcPr>
            <w:tcW w:w="3543" w:type="dxa"/>
          </w:tcPr>
          <w:p w14:paraId="19D4DA05" w14:textId="77777777" w:rsidR="00C812D1" w:rsidRDefault="00C812D1">
            <w:pPr>
              <w:rPr>
                <w:rFonts w:eastAsia="MS Mincho"/>
                <w:lang w:val="en-US" w:eastAsia="ja-JP" w:bidi="th-TH"/>
              </w:rPr>
            </w:pPr>
            <w:r>
              <w:rPr>
                <w:rFonts w:eastAsia="MS Mincho"/>
                <w:lang w:val="cs-CZ" w:eastAsia="cs-CZ" w:bidi="th-TH"/>
              </w:rPr>
              <w:t>Výpočetní metoda</w:t>
            </w:r>
          </w:p>
        </w:tc>
      </w:tr>
    </w:tbl>
    <w:p w14:paraId="02BECD2B" w14:textId="77777777" w:rsidR="00C812D1" w:rsidRDefault="00C812D1">
      <w:pPr>
        <w:rPr>
          <w:vanish/>
          <w:color w:val="008000"/>
          <w:lang w:val="en-US"/>
        </w:rPr>
      </w:pPr>
    </w:p>
    <w:p w14:paraId="6CD1ADE7" w14:textId="77777777" w:rsidR="00C812D1" w:rsidRDefault="00C812D1">
      <w:pPr>
        <w:rPr>
          <w:vanish/>
          <w:color w:val="008000"/>
          <w:lang w:val="en-US"/>
        </w:rPr>
      </w:pPr>
    </w:p>
    <w:tbl>
      <w:tblPr>
        <w:tblW w:w="0" w:type="auto"/>
        <w:tblInd w:w="425" w:type="dxa"/>
        <w:tblCellMar>
          <w:left w:w="74" w:type="dxa"/>
          <w:bottom w:w="85" w:type="dxa"/>
          <w:right w:w="74" w:type="dxa"/>
        </w:tblCellMar>
        <w:tblLook w:val="04A0" w:firstRow="1" w:lastRow="0" w:firstColumn="1" w:lastColumn="0" w:noHBand="0" w:noVBand="1"/>
      </w:tblPr>
      <w:tblGrid>
        <w:gridCol w:w="2637"/>
        <w:gridCol w:w="2523"/>
        <w:gridCol w:w="3486"/>
      </w:tblGrid>
      <w:tr w:rsidR="00C812D1" w14:paraId="2AB4EF67" w14:textId="77777777">
        <w:tc>
          <w:tcPr>
            <w:tcW w:w="2678" w:type="dxa"/>
          </w:tcPr>
          <w:p w14:paraId="43097B78" w14:textId="77777777" w:rsidR="00C812D1" w:rsidRDefault="00C812D1">
            <w:pPr>
              <w:rPr>
                <w:rFonts w:eastAsia="MS Mincho"/>
                <w:lang w:val="en-US" w:eastAsia="ja-JP" w:bidi="th-TH"/>
              </w:rPr>
            </w:pPr>
            <w:r>
              <w:rPr>
                <w:rFonts w:eastAsia="MS Mincho"/>
                <w:lang w:val="cs-CZ" w:eastAsia="cs-CZ" w:bidi="th-TH"/>
              </w:rPr>
              <w:t>Aquatic Chronic</w:t>
            </w:r>
            <w:r>
              <w:rPr>
                <w:rFonts w:eastAsia="MS Mincho"/>
                <w:lang w:val="en-US" w:eastAsia="ja-JP" w:bidi="th-TH"/>
              </w:rPr>
              <w:t xml:space="preserve"> </w:t>
            </w:r>
            <w:r>
              <w:rPr>
                <w:rFonts w:eastAsia="MS Mincho"/>
                <w:lang w:val="cs-CZ" w:eastAsia="cs-CZ" w:bidi="th-TH"/>
              </w:rPr>
              <w:t>1</w:t>
            </w:r>
          </w:p>
        </w:tc>
        <w:tc>
          <w:tcPr>
            <w:tcW w:w="2567" w:type="dxa"/>
          </w:tcPr>
          <w:p w14:paraId="5DD2816F" w14:textId="77777777" w:rsidR="00C812D1" w:rsidRDefault="00C812D1">
            <w:pPr>
              <w:rPr>
                <w:rFonts w:eastAsia="MS Mincho"/>
                <w:lang w:val="en-US" w:eastAsia="ja-JP" w:bidi="th-TH"/>
              </w:rPr>
            </w:pPr>
            <w:r>
              <w:rPr>
                <w:rFonts w:eastAsia="MS Mincho"/>
                <w:lang w:val="cs-CZ" w:eastAsia="cs-CZ" w:bidi="th-TH"/>
              </w:rPr>
              <w:t>H410</w:t>
            </w:r>
          </w:p>
        </w:tc>
        <w:tc>
          <w:tcPr>
            <w:tcW w:w="3543" w:type="dxa"/>
          </w:tcPr>
          <w:p w14:paraId="6FBC6D2B" w14:textId="77777777" w:rsidR="00C812D1" w:rsidRDefault="00C812D1">
            <w:pPr>
              <w:rPr>
                <w:rFonts w:eastAsia="MS Mincho"/>
                <w:lang w:val="en-US" w:eastAsia="ja-JP" w:bidi="th-TH"/>
              </w:rPr>
            </w:pPr>
            <w:r>
              <w:rPr>
                <w:rFonts w:eastAsia="MS Mincho"/>
                <w:lang w:val="cs-CZ" w:eastAsia="cs-CZ" w:bidi="th-TH"/>
              </w:rPr>
              <w:t>Výpočetní metoda</w:t>
            </w:r>
          </w:p>
        </w:tc>
      </w:tr>
    </w:tbl>
    <w:p w14:paraId="7A5101BB" w14:textId="77777777" w:rsidR="00C812D1" w:rsidRDefault="00C812D1">
      <w:pPr>
        <w:rPr>
          <w:vanish/>
          <w:color w:val="008000"/>
          <w:lang w:val="en-US"/>
        </w:rPr>
      </w:pPr>
    </w:p>
    <w:p w14:paraId="10BC4F6F" w14:textId="77777777" w:rsidR="00C812D1" w:rsidRDefault="00C812D1">
      <w:pPr>
        <w:rPr>
          <w:lang w:val="en-US"/>
        </w:rPr>
      </w:pPr>
    </w:p>
    <w:p w14:paraId="23400967" w14:textId="77777777" w:rsidR="00C812D1" w:rsidRDefault="00C812D1">
      <w:pPr>
        <w:rPr>
          <w:vanish/>
          <w:color w:val="008000"/>
          <w:lang w:val="en-US"/>
        </w:rPr>
      </w:pPr>
    </w:p>
    <w:p w14:paraId="6AB5711C" w14:textId="77777777" w:rsidR="00C812D1" w:rsidRDefault="00C812D1">
      <w:pPr>
        <w:rPr>
          <w:vanish/>
          <w:color w:val="FFC000"/>
          <w:lang w:val="en-US"/>
        </w:rPr>
      </w:pPr>
      <w:r>
        <w:rPr>
          <w:vanish/>
          <w:color w:val="FFC000"/>
          <w:lang w:val="en-US"/>
        </w:rPr>
        <w:t>DELTA-0066</w:t>
      </w:r>
    </w:p>
    <w:p w14:paraId="4DC11DF5" w14:textId="77777777" w:rsidR="00C812D1" w:rsidRDefault="00C812D1">
      <w:pPr>
        <w:rPr>
          <w:vanish/>
          <w:color w:val="008000"/>
          <w:lang w:val="en-US"/>
        </w:rPr>
      </w:pPr>
    </w:p>
    <w:p w14:paraId="04A7113B" w14:textId="77777777" w:rsidR="00C812D1" w:rsidRDefault="00C812D1">
      <w:pPr>
        <w:rPr>
          <w:vanish/>
          <w:color w:val="FFC000"/>
          <w:lang w:val="en-US"/>
        </w:rPr>
      </w:pPr>
      <w:r>
        <w:rPr>
          <w:vanish/>
          <w:color w:val="FFC000"/>
          <w:lang w:val="en-US"/>
        </w:rPr>
        <w:t>DELTA-0058 begin</w:t>
      </w:r>
    </w:p>
    <w:p w14:paraId="184CB404" w14:textId="77777777" w:rsidR="00C812D1" w:rsidRDefault="00C812D1">
      <w:pPr>
        <w:rPr>
          <w:vanish/>
          <w:color w:val="008000"/>
          <w:lang w:val="en-US"/>
        </w:rPr>
      </w:pPr>
    </w:p>
    <w:p w14:paraId="51A2BE0A" w14:textId="77777777" w:rsidR="00C812D1" w:rsidRPr="007605EC" w:rsidRDefault="00C812D1">
      <w:pPr>
        <w:pStyle w:val="60SDSNormal-075cmindented"/>
        <w:jc w:val="both"/>
        <w:rPr>
          <w:lang w:val="cs-CZ"/>
        </w:rPr>
      </w:pPr>
      <w:r>
        <w:rPr>
          <w:lang w:val="cs-CZ" w:eastAsia="cs-CZ"/>
        </w:rPr>
        <w:lastRenderedPageBreak/>
        <w:t>Údaje v tomto bezpečnostním listu odpovídají našim nejlepším znalostem, informacím a přesvědčení v době jeho vydání.Uvedené informace jsou určeny jen jako vodítko pro bezpečnou manipulaci s produktem, jeho použití, skladování, zpracování, přepravu, likvidaci a uvolnění a nemají být považovány za záruku nebo specifikaci jakosti. Informace se vztahují pouze na jmenovaný specifický materiál a mohou pozbýt platnosti, bude-li použit v kombinaci s jakýmikoli jinými materiály nebo v jakýchkoli procesech, pokud to nebude jmenovitě uvedeno v textu.</w:t>
      </w:r>
    </w:p>
    <w:p w14:paraId="6B617580" w14:textId="77777777" w:rsidR="00C812D1" w:rsidRPr="007605EC" w:rsidRDefault="00C812D1">
      <w:pPr>
        <w:rPr>
          <w:lang w:val="cs-CZ"/>
        </w:rPr>
      </w:pPr>
    </w:p>
    <w:p w14:paraId="14E5909C" w14:textId="77777777" w:rsidR="00C812D1" w:rsidRDefault="00C812D1">
      <w:pPr>
        <w:rPr>
          <w:vanish/>
          <w:color w:val="FFC000"/>
          <w:lang w:val="en-US"/>
        </w:rPr>
      </w:pPr>
      <w:r>
        <w:rPr>
          <w:vanish/>
          <w:color w:val="FFC000"/>
          <w:lang w:val="en-US"/>
        </w:rPr>
        <w:t>DELTA-0058 end</w:t>
      </w:r>
    </w:p>
    <w:p w14:paraId="45E973BC" w14:textId="77777777" w:rsidR="00C812D1" w:rsidRDefault="00C812D1">
      <w:pPr>
        <w:pStyle w:val="60SDSNormal-075cmindented"/>
        <w:ind w:left="0"/>
        <w:rPr>
          <w:vanish/>
          <w:color w:val="008000"/>
          <w:lang w:val="en-US"/>
        </w:rPr>
      </w:pPr>
    </w:p>
    <w:p w14:paraId="2809BC94" w14:textId="77777777" w:rsidR="00C812D1" w:rsidRDefault="00C812D1">
      <w:pPr>
        <w:pStyle w:val="60SDSNormal-075cmindented"/>
        <w:rPr>
          <w:lang w:val="en-US"/>
        </w:rPr>
      </w:pPr>
      <w:r>
        <w:rPr>
          <w:lang w:val="cs-CZ" w:eastAsia="cs-CZ"/>
        </w:rPr>
        <w:t>CZ</w:t>
      </w:r>
      <w:r>
        <w:rPr>
          <w:lang w:val="en-US"/>
        </w:rPr>
        <w:t xml:space="preserve"> / </w:t>
      </w:r>
      <w:r>
        <w:rPr>
          <w:lang w:val="cs-CZ" w:eastAsia="cs-CZ"/>
        </w:rPr>
        <w:t>CS</w:t>
      </w:r>
    </w:p>
    <w:p w14:paraId="189445F8" w14:textId="77777777" w:rsidR="00C812D1" w:rsidRDefault="00C812D1">
      <w:pPr>
        <w:rPr>
          <w:vanish/>
          <w:color w:val="008000"/>
          <w:lang w:val="en-US"/>
        </w:rPr>
      </w:pPr>
    </w:p>
    <w:p w14:paraId="0B4D0A85" w14:textId="77777777" w:rsidR="00C812D1" w:rsidRDefault="00C812D1">
      <w:pPr>
        <w:rPr>
          <w:vanish/>
          <w:color w:val="7030A0"/>
          <w:lang w:val="en-US"/>
        </w:rPr>
      </w:pPr>
      <w:r>
        <w:rPr>
          <w:vanish/>
          <w:color w:val="7030A0"/>
          <w:lang w:val="en-US"/>
        </w:rPr>
        <w:t>Filter U&amp;E Instances with status Not Registered and Advised Against ((and with empty status))</w:t>
      </w:r>
    </w:p>
    <w:p w14:paraId="25995879" w14:textId="77777777" w:rsidR="00C812D1" w:rsidRDefault="00C812D1">
      <w:pPr>
        <w:rPr>
          <w:rFonts w:eastAsia="MS Mincho"/>
          <w:vanish/>
          <w:color w:val="7030A0"/>
          <w:lang w:val="en-US" w:eastAsia="ja-JP"/>
        </w:rPr>
      </w:pPr>
      <w:r>
        <w:rPr>
          <w:rFonts w:eastAsia="MS Mincho"/>
          <w:vanish/>
          <w:color w:val="7030A0"/>
          <w:lang w:val="en-US" w:eastAsia="ja-JP"/>
        </w:rPr>
        <w:t xml:space="preserve">Initialize new symbol stack for ES with status </w:t>
      </w:r>
      <w:r>
        <w:rPr>
          <w:vanish/>
          <w:color w:val="7030A0"/>
          <w:lang w:val="en-US"/>
        </w:rPr>
        <w:t>Not Registered and Advised Against</w:t>
      </w:r>
    </w:p>
    <w:p w14:paraId="06E3F0BA" w14:textId="77777777" w:rsidR="00C812D1" w:rsidRDefault="00C812D1">
      <w:pPr>
        <w:rPr>
          <w:rFonts w:eastAsia="MS Mincho"/>
          <w:vanish/>
          <w:color w:val="7030A0"/>
          <w:lang w:val="en-US" w:eastAsia="ja-JP"/>
        </w:rPr>
      </w:pPr>
      <w:r>
        <w:rPr>
          <w:rFonts w:eastAsia="MS Mincho"/>
          <w:vanish/>
          <w:color w:val="7030A0"/>
          <w:lang w:val="en-US" w:eastAsia="ja-JP"/>
        </w:rPr>
        <w:t>Initialize new symbol stack for check for ES without status</w:t>
      </w:r>
    </w:p>
    <w:p w14:paraId="7196D015" w14:textId="77777777" w:rsidR="00C812D1" w:rsidRDefault="00C812D1">
      <w:pPr>
        <w:rPr>
          <w:vanish/>
          <w:color w:val="008000"/>
          <w:lang w:val="en-GB" w:eastAsia="de-DE"/>
        </w:rPr>
      </w:pPr>
    </w:p>
    <w:p w14:paraId="41B99E87" w14:textId="77777777" w:rsidR="00C812D1" w:rsidRDefault="00C812D1">
      <w:pPr>
        <w:rPr>
          <w:vanish/>
          <w:color w:val="008000"/>
          <w:lang w:eastAsia="de-DE"/>
        </w:rPr>
      </w:pPr>
    </w:p>
    <w:p w14:paraId="09038646" w14:textId="77777777" w:rsidR="00C812D1" w:rsidRDefault="00C812D1">
      <w:pPr>
        <w:rPr>
          <w:vanish/>
          <w:color w:val="7030A0"/>
          <w:lang w:val="en-US"/>
        </w:rPr>
      </w:pPr>
      <w:r>
        <w:rPr>
          <w:vanish/>
          <w:color w:val="7030A0"/>
          <w:lang w:val="en-US"/>
        </w:rPr>
        <w:t>Start Repeating Group and filter U&amp;E Instances with status Not Registered or Advised Against ((or empty status))</w:t>
      </w:r>
    </w:p>
    <w:p w14:paraId="6742EE1D" w14:textId="77777777" w:rsidR="00C812D1" w:rsidRDefault="00C812D1">
      <w:pPr>
        <w:rPr>
          <w:vanish/>
          <w:color w:val="7030A0"/>
          <w:lang w:val="en-US"/>
        </w:rPr>
      </w:pPr>
      <w:r>
        <w:rPr>
          <w:vanish/>
          <w:color w:val="7030A0"/>
          <w:lang w:val="en-US"/>
        </w:rPr>
        <w:t>Initialize new symbol stack for ES numbering:</w:t>
      </w:r>
    </w:p>
    <w:p w14:paraId="0DB5C1B4" w14:textId="77777777" w:rsidR="00C812D1" w:rsidRDefault="00C812D1">
      <w:pPr>
        <w:rPr>
          <w:vanish/>
          <w:color w:val="7030A0"/>
          <w:lang w:val="en-US"/>
        </w:rPr>
      </w:pPr>
      <w:r>
        <w:rPr>
          <w:vanish/>
          <w:color w:val="7030A0"/>
          <w:lang w:val="en-US"/>
        </w:rPr>
        <w:t>Filter U&amp;E Instances with status Not Registered and Advised Against and with empty status</w:t>
      </w:r>
    </w:p>
    <w:p w14:paraId="10D4D0D7" w14:textId="77777777" w:rsidR="00C812D1" w:rsidRDefault="00C812D1">
      <w:pPr>
        <w:rPr>
          <w:rFonts w:eastAsia="MS Mincho"/>
          <w:vanish/>
          <w:color w:val="7030A0"/>
          <w:lang w:val="en-US" w:eastAsia="ja-JP"/>
        </w:rPr>
      </w:pPr>
      <w:r>
        <w:rPr>
          <w:rFonts w:eastAsia="MS Mincho"/>
          <w:vanish/>
          <w:color w:val="7030A0"/>
          <w:lang w:val="en-US" w:eastAsia="ja-JP"/>
        </w:rPr>
        <w:t xml:space="preserve">Initialize new symbol stack for ES with status </w:t>
      </w:r>
      <w:r>
        <w:rPr>
          <w:vanish/>
          <w:color w:val="7030A0"/>
          <w:lang w:val="en-US"/>
        </w:rPr>
        <w:t>Not Registered and Advised Against</w:t>
      </w:r>
    </w:p>
    <w:p w14:paraId="4F5C6F4B" w14:textId="77777777" w:rsidR="00C812D1" w:rsidRDefault="00C812D1">
      <w:pPr>
        <w:rPr>
          <w:vanish/>
          <w:color w:val="7030A0"/>
          <w:lang w:val="en-US"/>
        </w:rPr>
      </w:pPr>
      <w:r>
        <w:rPr>
          <w:vanish/>
          <w:color w:val="7030A0"/>
          <w:lang w:val="en-US"/>
        </w:rPr>
        <w:t>Initialize new symbol stack for ES numbering:</w:t>
      </w:r>
    </w:p>
    <w:p w14:paraId="28266A03" w14:textId="77777777" w:rsidR="00C812D1" w:rsidRDefault="00C812D1">
      <w:pPr>
        <w:rPr>
          <w:vanish/>
          <w:color w:val="7030A0"/>
          <w:lang w:val="en-US"/>
        </w:rPr>
      </w:pPr>
      <w:r>
        <w:rPr>
          <w:vanish/>
          <w:color w:val="7030A0"/>
          <w:lang w:val="en-US"/>
        </w:rPr>
        <w:t>Start Repeating Group and filter U&amp;E Instances with status Not Registered or Advised Against or empty status</w:t>
      </w:r>
    </w:p>
    <w:p w14:paraId="64BDBFCB" w14:textId="77777777" w:rsidR="00C812D1" w:rsidRDefault="00C812D1">
      <w:pPr>
        <w:rPr>
          <w:vanish/>
          <w:color w:val="008000"/>
        </w:rPr>
      </w:pPr>
    </w:p>
    <w:p w14:paraId="5E73AC41" w14:textId="77777777" w:rsidR="00125FE5" w:rsidRDefault="00125FE5">
      <w:pPr>
        <w:rPr>
          <w:rFonts w:cs="Times New Roman"/>
          <w:lang w:val="pt-BR"/>
        </w:rPr>
      </w:pPr>
    </w:p>
    <w:sectPr w:rsidR="00125FE5">
      <w:headerReference w:type="default" r:id="rId11"/>
      <w:footerReference w:type="default" r:id="rId12"/>
      <w:pgSz w:w="11907" w:h="16839" w:code="9"/>
      <w:pgMar w:top="1418" w:right="1418" w:bottom="1134" w:left="1418" w:header="709" w:footer="709" w:gutter="0"/>
      <w:cols w:space="709"/>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FBF7" w14:textId="77777777" w:rsidR="00775C87" w:rsidRDefault="00775C87">
      <w:pPr>
        <w:rPr>
          <w:rFonts w:cs="Times New Roman"/>
        </w:rPr>
      </w:pPr>
      <w:r>
        <w:rPr>
          <w:rFonts w:cs="Times New Roman"/>
        </w:rPr>
        <w:separator/>
      </w:r>
    </w:p>
    <w:p w14:paraId="2728FA97" w14:textId="77777777" w:rsidR="00775C87" w:rsidRDefault="00775C87">
      <w:pPr>
        <w:rPr>
          <w:rFonts w:cs="Times New Roman"/>
        </w:rPr>
      </w:pPr>
    </w:p>
    <w:p w14:paraId="6A222DBF" w14:textId="77777777" w:rsidR="00775C87" w:rsidRDefault="00775C87">
      <w:pPr>
        <w:rPr>
          <w:rFonts w:cs="Times New Roman"/>
        </w:rPr>
      </w:pPr>
    </w:p>
    <w:p w14:paraId="3C41EFBF" w14:textId="77777777" w:rsidR="00775C87" w:rsidRDefault="00775C87">
      <w:pPr>
        <w:rPr>
          <w:rFonts w:cs="Times New Roman"/>
        </w:rPr>
      </w:pPr>
    </w:p>
    <w:p w14:paraId="489759CA" w14:textId="77777777" w:rsidR="00775C87" w:rsidRDefault="00775C87">
      <w:pPr>
        <w:rPr>
          <w:rFonts w:cs="Times New Roman"/>
        </w:rPr>
      </w:pPr>
    </w:p>
    <w:p w14:paraId="715C6755" w14:textId="77777777" w:rsidR="00775C87" w:rsidRDefault="00775C87">
      <w:pPr>
        <w:rPr>
          <w:rFonts w:cs="Times New Roman"/>
        </w:rPr>
      </w:pPr>
    </w:p>
    <w:p w14:paraId="00F516A1" w14:textId="77777777" w:rsidR="00775C87" w:rsidRDefault="00775C87">
      <w:pPr>
        <w:rPr>
          <w:rFonts w:cs="Times New Roman"/>
        </w:rPr>
      </w:pPr>
    </w:p>
    <w:p w14:paraId="5571BD95" w14:textId="77777777" w:rsidR="00775C87" w:rsidRDefault="00775C87">
      <w:pPr>
        <w:rPr>
          <w:rFonts w:cs="Times New Roman"/>
        </w:rPr>
      </w:pPr>
    </w:p>
  </w:endnote>
  <w:endnote w:type="continuationSeparator" w:id="0">
    <w:p w14:paraId="43AE4C03" w14:textId="77777777" w:rsidR="00775C87" w:rsidRDefault="00775C87">
      <w:pPr>
        <w:rPr>
          <w:rFonts w:cs="Times New Roman"/>
        </w:rPr>
      </w:pPr>
      <w:r>
        <w:rPr>
          <w:rFonts w:cs="Times New Roman"/>
        </w:rPr>
        <w:continuationSeparator/>
      </w:r>
    </w:p>
    <w:p w14:paraId="10A6E27D" w14:textId="77777777" w:rsidR="00775C87" w:rsidRDefault="00775C87">
      <w:pPr>
        <w:rPr>
          <w:rFonts w:cs="Times New Roman"/>
        </w:rPr>
      </w:pPr>
    </w:p>
    <w:p w14:paraId="6D4B8F41" w14:textId="77777777" w:rsidR="00775C87" w:rsidRDefault="00775C87">
      <w:pPr>
        <w:rPr>
          <w:rFonts w:cs="Times New Roman"/>
        </w:rPr>
      </w:pPr>
    </w:p>
    <w:p w14:paraId="06C39326" w14:textId="77777777" w:rsidR="00775C87" w:rsidRDefault="00775C87">
      <w:pPr>
        <w:rPr>
          <w:rFonts w:cs="Times New Roman"/>
        </w:rPr>
      </w:pPr>
    </w:p>
    <w:p w14:paraId="17F0C6E3" w14:textId="77777777" w:rsidR="00775C87" w:rsidRDefault="00775C87">
      <w:pPr>
        <w:rPr>
          <w:rFonts w:cs="Times New Roman"/>
        </w:rPr>
      </w:pPr>
    </w:p>
    <w:p w14:paraId="0B0AC125" w14:textId="77777777" w:rsidR="00775C87" w:rsidRDefault="00775C87">
      <w:pPr>
        <w:rPr>
          <w:rFonts w:cs="Times New Roman"/>
        </w:rPr>
      </w:pPr>
    </w:p>
    <w:p w14:paraId="36A05147" w14:textId="77777777" w:rsidR="00775C87" w:rsidRDefault="00775C87">
      <w:pPr>
        <w:rPr>
          <w:rFonts w:cs="Times New Roman"/>
        </w:rPr>
      </w:pPr>
    </w:p>
    <w:p w14:paraId="3F5AEA68" w14:textId="77777777" w:rsidR="00775C87" w:rsidRDefault="00775C87">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Fett">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D2B2" w14:textId="77777777" w:rsidR="00C812D1" w:rsidRDefault="00C812D1">
    <w:pPr>
      <w:pBdr>
        <w:top w:val="single" w:sz="6" w:space="1" w:color="auto"/>
      </w:pBdr>
      <w:shd w:val="pct10" w:color="auto" w:fill="auto"/>
      <w:jc w:val="center"/>
      <w:rPr>
        <w:rFonts w:cs="Times New Roman"/>
      </w:rPr>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2869E0">
      <w:rPr>
        <w:rStyle w:val="slostrnky"/>
        <w:rFonts w:cs="Arial"/>
        <w:noProof/>
      </w:rPr>
      <w:t>20</w:t>
    </w:r>
    <w:r>
      <w:rPr>
        <w:rStyle w:val="slostrnky"/>
        <w:rFonts w:cs="Arial"/>
      </w:rPr>
      <w:fldChar w:fldCharType="end"/>
    </w:r>
    <w:r>
      <w:rPr>
        <w:rStyle w:val="slostrnky"/>
        <w:rFonts w:cs="Arial"/>
      </w:rPr>
      <w:t xml:space="preserve"> / </w:t>
    </w:r>
    <w:r>
      <w:rPr>
        <w:rStyle w:val="slostrnky"/>
        <w:rFonts w:cs="Arial"/>
      </w:rPr>
      <w:fldChar w:fldCharType="begin"/>
    </w:r>
    <w:r>
      <w:rPr>
        <w:rStyle w:val="slostrnky"/>
        <w:rFonts w:cs="Arial"/>
      </w:rPr>
      <w:instrText xml:space="preserve"> NUMPAGES </w:instrText>
    </w:r>
    <w:r>
      <w:rPr>
        <w:rStyle w:val="slostrnky"/>
        <w:rFonts w:cs="Arial"/>
      </w:rPr>
      <w:fldChar w:fldCharType="separate"/>
    </w:r>
    <w:r w:rsidR="002869E0">
      <w:rPr>
        <w:rStyle w:val="slostrnky"/>
        <w:rFonts w:cs="Arial"/>
        <w:noProof/>
      </w:rPr>
      <w:t>38</w:t>
    </w:r>
    <w:r>
      <w:rPr>
        <w:rStyle w:val="slostrnky"/>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AEC5" w14:textId="77777777" w:rsidR="00775C87" w:rsidRDefault="00775C87">
      <w:pPr>
        <w:rPr>
          <w:rFonts w:cs="Times New Roman"/>
        </w:rPr>
      </w:pPr>
      <w:r>
        <w:rPr>
          <w:rFonts w:cs="Times New Roman"/>
        </w:rPr>
        <w:separator/>
      </w:r>
    </w:p>
    <w:p w14:paraId="16B1B8D9" w14:textId="77777777" w:rsidR="00775C87" w:rsidRDefault="00775C87">
      <w:pPr>
        <w:rPr>
          <w:rFonts w:cs="Times New Roman"/>
        </w:rPr>
      </w:pPr>
    </w:p>
    <w:p w14:paraId="3B0D2B48" w14:textId="77777777" w:rsidR="00775C87" w:rsidRDefault="00775C87">
      <w:pPr>
        <w:rPr>
          <w:rFonts w:cs="Times New Roman"/>
        </w:rPr>
      </w:pPr>
    </w:p>
    <w:p w14:paraId="034249D1" w14:textId="77777777" w:rsidR="00775C87" w:rsidRDefault="00775C87">
      <w:pPr>
        <w:rPr>
          <w:rFonts w:cs="Times New Roman"/>
        </w:rPr>
      </w:pPr>
    </w:p>
    <w:p w14:paraId="2116968B" w14:textId="77777777" w:rsidR="00775C87" w:rsidRDefault="00775C87">
      <w:pPr>
        <w:rPr>
          <w:rFonts w:cs="Times New Roman"/>
        </w:rPr>
      </w:pPr>
    </w:p>
    <w:p w14:paraId="7A9A0E23" w14:textId="77777777" w:rsidR="00775C87" w:rsidRDefault="00775C87">
      <w:pPr>
        <w:rPr>
          <w:rFonts w:cs="Times New Roman"/>
        </w:rPr>
      </w:pPr>
    </w:p>
    <w:p w14:paraId="031D5C0A" w14:textId="77777777" w:rsidR="00775C87" w:rsidRDefault="00775C87">
      <w:pPr>
        <w:rPr>
          <w:rFonts w:cs="Times New Roman"/>
        </w:rPr>
      </w:pPr>
    </w:p>
    <w:p w14:paraId="1860A0E9" w14:textId="77777777" w:rsidR="00775C87" w:rsidRDefault="00775C87">
      <w:pPr>
        <w:rPr>
          <w:rFonts w:cs="Times New Roman"/>
        </w:rPr>
      </w:pPr>
    </w:p>
  </w:footnote>
  <w:footnote w:type="continuationSeparator" w:id="0">
    <w:p w14:paraId="67A72A3C" w14:textId="77777777" w:rsidR="00775C87" w:rsidRDefault="00775C87">
      <w:pPr>
        <w:rPr>
          <w:rFonts w:cs="Times New Roman"/>
        </w:rPr>
      </w:pPr>
      <w:r>
        <w:rPr>
          <w:rFonts w:cs="Times New Roman"/>
        </w:rPr>
        <w:continuationSeparator/>
      </w:r>
    </w:p>
    <w:p w14:paraId="130C3450" w14:textId="77777777" w:rsidR="00775C87" w:rsidRDefault="00775C87">
      <w:pPr>
        <w:rPr>
          <w:rFonts w:cs="Times New Roman"/>
        </w:rPr>
      </w:pPr>
    </w:p>
    <w:p w14:paraId="563FA5D8" w14:textId="77777777" w:rsidR="00775C87" w:rsidRDefault="00775C87">
      <w:pPr>
        <w:rPr>
          <w:rFonts w:cs="Times New Roman"/>
        </w:rPr>
      </w:pPr>
    </w:p>
    <w:p w14:paraId="62CA45EE" w14:textId="77777777" w:rsidR="00775C87" w:rsidRDefault="00775C87">
      <w:pPr>
        <w:rPr>
          <w:rFonts w:cs="Times New Roman"/>
        </w:rPr>
      </w:pPr>
    </w:p>
    <w:p w14:paraId="04E99BF9" w14:textId="77777777" w:rsidR="00775C87" w:rsidRDefault="00775C87">
      <w:pPr>
        <w:rPr>
          <w:rFonts w:cs="Times New Roman"/>
        </w:rPr>
      </w:pPr>
    </w:p>
    <w:p w14:paraId="11115123" w14:textId="77777777" w:rsidR="00775C87" w:rsidRDefault="00775C87">
      <w:pPr>
        <w:rPr>
          <w:rFonts w:cs="Times New Roman"/>
        </w:rPr>
      </w:pPr>
    </w:p>
    <w:p w14:paraId="60626F99" w14:textId="77777777" w:rsidR="00775C87" w:rsidRDefault="00775C87">
      <w:pPr>
        <w:rPr>
          <w:rFonts w:cs="Times New Roman"/>
        </w:rPr>
      </w:pPr>
    </w:p>
    <w:p w14:paraId="3B603027" w14:textId="77777777" w:rsidR="00775C87" w:rsidRDefault="00775C87">
      <w:pPr>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9" w:type="dxa"/>
      <w:tblLayout w:type="fixed"/>
      <w:tblCellMar>
        <w:left w:w="70" w:type="dxa"/>
        <w:right w:w="70" w:type="dxa"/>
      </w:tblCellMar>
      <w:tblLook w:val="0000" w:firstRow="0" w:lastRow="0" w:firstColumn="0" w:lastColumn="0" w:noHBand="0" w:noVBand="0"/>
    </w:tblPr>
    <w:tblGrid>
      <w:gridCol w:w="6304"/>
      <w:gridCol w:w="709"/>
      <w:gridCol w:w="2126"/>
    </w:tblGrid>
    <w:tr w:rsidR="00C812D1" w14:paraId="65C6C700" w14:textId="77777777">
      <w:tc>
        <w:tcPr>
          <w:tcW w:w="6304" w:type="dxa"/>
          <w:tcMar>
            <w:right w:w="0" w:type="dxa"/>
          </w:tcMar>
        </w:tcPr>
        <w:p w14:paraId="7A1E05CF" w14:textId="77777777" w:rsidR="00C812D1" w:rsidRDefault="00C812D1">
          <w:pPr>
            <w:tabs>
              <w:tab w:val="left" w:pos="708"/>
            </w:tabs>
            <w:rPr>
              <w:rFonts w:cs="Times New Roman"/>
              <w:b/>
              <w:bCs/>
              <w:sz w:val="26"/>
              <w:szCs w:val="26"/>
              <w:lang w:val="en-GB"/>
            </w:rPr>
          </w:pPr>
          <w:r>
            <w:rPr>
              <w:b/>
              <w:bCs/>
              <w:sz w:val="26"/>
              <w:szCs w:val="26"/>
              <w:lang w:val="cs-CZ" w:eastAsia="cs-CZ"/>
            </w:rPr>
            <w:t>BEZPEČNOSTNÍ LIST</w:t>
          </w:r>
        </w:p>
        <w:p w14:paraId="6CD1BD13" w14:textId="77777777" w:rsidR="00C812D1" w:rsidRDefault="00C812D1">
          <w:pPr>
            <w:pStyle w:val="Zhlav"/>
            <w:tabs>
              <w:tab w:val="left" w:pos="708"/>
            </w:tabs>
            <w:rPr>
              <w:sz w:val="24"/>
              <w:szCs w:val="24"/>
              <w:lang w:val="en-GB"/>
            </w:rPr>
          </w:pPr>
          <w:r>
            <w:rPr>
              <w:lang w:val="cs-CZ" w:eastAsia="cs-CZ"/>
            </w:rPr>
            <w:t>podle nařízení (ES) č. 1907/2006</w:t>
          </w:r>
        </w:p>
        <w:p w14:paraId="454F6AE0" w14:textId="77777777" w:rsidR="00C812D1" w:rsidRDefault="00C812D1">
          <w:pPr>
            <w:pStyle w:val="Zhlav"/>
            <w:tabs>
              <w:tab w:val="left" w:pos="708"/>
            </w:tabs>
            <w:rPr>
              <w:sz w:val="24"/>
              <w:szCs w:val="24"/>
              <w:lang w:val="en-GB"/>
            </w:rPr>
          </w:pPr>
        </w:p>
        <w:p w14:paraId="12C3FFA6" w14:textId="77777777" w:rsidR="00C812D1" w:rsidRDefault="00192AFD">
          <w:pPr>
            <w:pStyle w:val="Zhlav"/>
            <w:tabs>
              <w:tab w:val="left" w:pos="708"/>
            </w:tabs>
            <w:rPr>
              <w:sz w:val="24"/>
              <w:szCs w:val="24"/>
              <w:lang w:val="en-GB"/>
            </w:rPr>
          </w:pPr>
          <w:r>
            <w:rPr>
              <w:b/>
              <w:bCs/>
              <w:sz w:val="28"/>
              <w:szCs w:val="28"/>
              <w:lang w:val="cs-CZ" w:eastAsia="cs-CZ"/>
            </w:rPr>
            <w:t>EUROBODY HS Černé,Bílé.Šedé</w:t>
          </w:r>
        </w:p>
        <w:p w14:paraId="043348D8" w14:textId="77777777" w:rsidR="00C812D1" w:rsidRDefault="00C812D1">
          <w:pPr>
            <w:tabs>
              <w:tab w:val="left" w:pos="708"/>
            </w:tabs>
            <w:rPr>
              <w:rFonts w:cs="Times New Roman"/>
              <w:b/>
              <w:bCs/>
              <w:vanish/>
              <w:color w:val="808080"/>
              <w:sz w:val="26"/>
              <w:szCs w:val="26"/>
              <w:lang w:val="en-GB"/>
            </w:rPr>
          </w:pPr>
        </w:p>
      </w:tc>
      <w:tc>
        <w:tcPr>
          <w:tcW w:w="709" w:type="dxa"/>
        </w:tcPr>
        <w:p w14:paraId="3E7E2929" w14:textId="77777777" w:rsidR="00C812D1" w:rsidRDefault="00C812D1">
          <w:pPr>
            <w:jc w:val="right"/>
            <w:rPr>
              <w:vanish/>
              <w:color w:val="008000"/>
              <w:lang w:val="en-US"/>
            </w:rPr>
          </w:pPr>
        </w:p>
      </w:tc>
      <w:tc>
        <w:tcPr>
          <w:tcW w:w="2126" w:type="dxa"/>
          <w:tcMar>
            <w:left w:w="0" w:type="dxa"/>
            <w:bottom w:w="227" w:type="dxa"/>
            <w:right w:w="0" w:type="dxa"/>
          </w:tcMar>
        </w:tcPr>
        <w:p w14:paraId="08FDE78F" w14:textId="77777777" w:rsidR="00C812D1" w:rsidRDefault="00C812D1">
          <w:pPr>
            <w:jc w:val="right"/>
            <w:rPr>
              <w:vanish/>
              <w:color w:val="FFC000"/>
              <w:lang w:val="pt-BR"/>
            </w:rPr>
          </w:pPr>
          <w:r>
            <w:rPr>
              <w:vanish/>
              <w:color w:val="FFC000"/>
              <w:lang w:val="pt-BR"/>
            </w:rPr>
            <w:t>DELTA-0097 begin</w:t>
          </w:r>
        </w:p>
        <w:p w14:paraId="0FA90E60" w14:textId="77777777" w:rsidR="00C812D1" w:rsidRDefault="00C812D1">
          <w:pPr>
            <w:ind w:left="-706" w:firstLine="709"/>
            <w:jc w:val="right"/>
            <w:rPr>
              <w:sz w:val="16"/>
              <w:szCs w:val="16"/>
              <w:lang w:val="pt-BR" w:eastAsia="ja-JP" w:bidi="th-TH"/>
            </w:rPr>
          </w:pPr>
        </w:p>
        <w:p w14:paraId="63993FE8" w14:textId="77777777" w:rsidR="00C812D1" w:rsidRDefault="00C812D1">
          <w:pPr>
            <w:jc w:val="right"/>
            <w:rPr>
              <w:vanish/>
              <w:color w:val="FFC000"/>
              <w:lang w:val="pt-BR"/>
            </w:rPr>
          </w:pPr>
          <w:r>
            <w:rPr>
              <w:vanish/>
              <w:color w:val="FFC000"/>
              <w:lang w:val="pt-BR"/>
            </w:rPr>
            <w:t>DELTA-0097 end</w:t>
          </w:r>
        </w:p>
        <w:p w14:paraId="0935889E" w14:textId="77777777" w:rsidR="00C812D1" w:rsidRDefault="00C812D1">
          <w:pPr>
            <w:jc w:val="right"/>
            <w:rPr>
              <w:vanish/>
              <w:color w:val="0000FF"/>
              <w:lang w:val="pt-BR" w:eastAsia="ja-JP"/>
            </w:rPr>
          </w:pPr>
        </w:p>
      </w:tc>
    </w:tr>
  </w:tbl>
  <w:p w14:paraId="15CD2E48" w14:textId="77777777" w:rsidR="00C812D1" w:rsidRDefault="00C812D1">
    <w:pPr>
      <w:pStyle w:val="Zhlav"/>
      <w:tabs>
        <w:tab w:val="left" w:pos="708"/>
      </w:tabs>
      <w:rPr>
        <w:vanish/>
        <w:color w:val="BFBFBF"/>
        <w:sz w:val="12"/>
        <w:szCs w:val="12"/>
        <w:lang w:val="pt-BR"/>
      </w:rPr>
    </w:pPr>
  </w:p>
  <w:tbl>
    <w:tblPr>
      <w:tblW w:w="9139" w:type="dxa"/>
      <w:tblBorders>
        <w:bottom w:val="single" w:sz="4" w:space="0" w:color="auto"/>
      </w:tblBorders>
      <w:tblLayout w:type="fixed"/>
      <w:tblCellMar>
        <w:left w:w="70" w:type="dxa"/>
        <w:bottom w:w="68" w:type="dxa"/>
        <w:right w:w="70" w:type="dxa"/>
      </w:tblCellMar>
      <w:tblLook w:val="0000" w:firstRow="0" w:lastRow="0" w:firstColumn="0" w:lastColumn="0" w:noHBand="0" w:noVBand="0"/>
    </w:tblPr>
    <w:tblGrid>
      <w:gridCol w:w="1913"/>
      <w:gridCol w:w="3544"/>
      <w:gridCol w:w="3682"/>
    </w:tblGrid>
    <w:tr w:rsidR="00C812D1" w14:paraId="57E95DB6" w14:textId="77777777">
      <w:tc>
        <w:tcPr>
          <w:tcW w:w="1913" w:type="dxa"/>
          <w:tcBorders>
            <w:bottom w:val="single" w:sz="4" w:space="0" w:color="auto"/>
          </w:tcBorders>
        </w:tcPr>
        <w:p w14:paraId="7B754D7B" w14:textId="77777777" w:rsidR="00C812D1" w:rsidRDefault="00C812D1">
          <w:pPr>
            <w:pStyle w:val="Zhlav"/>
            <w:tabs>
              <w:tab w:val="left" w:pos="3686"/>
              <w:tab w:val="left" w:pos="7088"/>
            </w:tabs>
          </w:pPr>
          <w:r>
            <w:rPr>
              <w:lang w:val="cs-CZ" w:eastAsia="cs-CZ"/>
            </w:rPr>
            <w:t>Verze</w:t>
          </w:r>
          <w:r>
            <w:t xml:space="preserve"> </w:t>
          </w:r>
        </w:p>
        <w:p w14:paraId="5E2A52E8" w14:textId="77777777" w:rsidR="00C812D1" w:rsidRDefault="00C812D1">
          <w:pPr>
            <w:pStyle w:val="Zhlav"/>
            <w:tabs>
              <w:tab w:val="left" w:pos="3686"/>
              <w:tab w:val="left" w:pos="7088"/>
            </w:tabs>
            <w:rPr>
              <w:rFonts w:cs="Times New Roman"/>
              <w:vanish/>
              <w:color w:val="808080"/>
            </w:rPr>
          </w:pPr>
          <w:r>
            <w:rPr>
              <w:lang w:val="cs-CZ" w:eastAsia="cs-CZ"/>
            </w:rPr>
            <w:t>1</w:t>
          </w:r>
          <w:r>
            <w:t>.</w:t>
          </w:r>
          <w:r>
            <w:rPr>
              <w:lang w:val="cs-CZ" w:eastAsia="cs-CZ"/>
            </w:rPr>
            <w:t>2</w:t>
          </w:r>
        </w:p>
      </w:tc>
      <w:tc>
        <w:tcPr>
          <w:tcW w:w="3544" w:type="dxa"/>
          <w:tcBorders>
            <w:bottom w:val="single" w:sz="4" w:space="0" w:color="auto"/>
          </w:tcBorders>
        </w:tcPr>
        <w:p w14:paraId="18BB656D" w14:textId="77777777" w:rsidR="00C812D1" w:rsidRDefault="00C812D1">
          <w:pPr>
            <w:pStyle w:val="Zhlav"/>
            <w:tabs>
              <w:tab w:val="left" w:pos="3686"/>
              <w:tab w:val="left" w:pos="7088"/>
            </w:tabs>
            <w:rPr>
              <w:lang w:val="en-GB"/>
            </w:rPr>
          </w:pPr>
          <w:r>
            <w:rPr>
              <w:lang w:val="cs-CZ" w:eastAsia="cs-CZ"/>
            </w:rPr>
            <w:t>Datum revize</w:t>
          </w:r>
          <w:r>
            <w:rPr>
              <w:lang w:val="en-GB"/>
            </w:rPr>
            <w:t xml:space="preserve">: </w:t>
          </w:r>
        </w:p>
        <w:p w14:paraId="682EC396" w14:textId="77777777" w:rsidR="00C812D1" w:rsidRDefault="00C812D1">
          <w:pPr>
            <w:pStyle w:val="Zhlav"/>
            <w:tabs>
              <w:tab w:val="left" w:pos="3686"/>
              <w:tab w:val="left" w:pos="7088"/>
            </w:tabs>
            <w:rPr>
              <w:rFonts w:cs="Times New Roman"/>
              <w:lang w:val="en-US"/>
            </w:rPr>
          </w:pPr>
          <w:r>
            <w:rPr>
              <w:lang w:val="cs-CZ" w:eastAsia="cs-CZ"/>
            </w:rPr>
            <w:t>08.07.2019</w:t>
          </w:r>
        </w:p>
      </w:tc>
      <w:tc>
        <w:tcPr>
          <w:tcW w:w="3682" w:type="dxa"/>
          <w:tcBorders>
            <w:bottom w:val="single" w:sz="4" w:space="0" w:color="auto"/>
          </w:tcBorders>
        </w:tcPr>
        <w:p w14:paraId="65124C26" w14:textId="77777777" w:rsidR="00C812D1" w:rsidRDefault="00C812D1">
          <w:pPr>
            <w:pStyle w:val="Zhlav"/>
            <w:tabs>
              <w:tab w:val="left" w:pos="3686"/>
              <w:tab w:val="left" w:pos="7088"/>
            </w:tabs>
            <w:rPr>
              <w:lang w:val="en-GB"/>
            </w:rPr>
          </w:pPr>
          <w:r>
            <w:rPr>
              <w:lang w:val="cs-CZ" w:eastAsia="cs-CZ"/>
            </w:rPr>
            <w:t>Číslo BL (bezpečnostního listu)</w:t>
          </w:r>
          <w:r>
            <w:rPr>
              <w:lang w:val="en-GB"/>
            </w:rPr>
            <w:t xml:space="preserve">: </w:t>
          </w:r>
        </w:p>
        <w:p w14:paraId="0A0034E9" w14:textId="77777777" w:rsidR="00C812D1" w:rsidRDefault="00C812D1">
          <w:pPr>
            <w:rPr>
              <w:vanish/>
              <w:color w:val="FFC000"/>
              <w:lang w:val="en-US"/>
            </w:rPr>
          </w:pPr>
          <w:r>
            <w:rPr>
              <w:vanish/>
              <w:color w:val="FFC000"/>
              <w:lang w:val="en-US"/>
            </w:rPr>
            <w:t>DELTA-0097 begin</w:t>
          </w:r>
        </w:p>
        <w:p w14:paraId="44FA7FB9" w14:textId="77777777" w:rsidR="00C812D1" w:rsidRDefault="00C812D1">
          <w:pPr>
            <w:rPr>
              <w:vanish/>
              <w:color w:val="FFC000"/>
              <w:lang w:val="en-US"/>
            </w:rPr>
          </w:pPr>
          <w:r>
            <w:rPr>
              <w:lang w:val="cs-CZ" w:eastAsia="cs-CZ"/>
            </w:rPr>
            <w:t>H52022</w:t>
          </w:r>
          <w:r>
            <w:rPr>
              <w:vanish/>
              <w:color w:val="FFC000"/>
              <w:lang w:val="en-US"/>
            </w:rPr>
            <w:t>DELTA-0097 end</w:t>
          </w:r>
        </w:p>
        <w:p w14:paraId="5902B512" w14:textId="77777777" w:rsidR="00C812D1" w:rsidRDefault="00C812D1">
          <w:pPr>
            <w:rPr>
              <w:vanish/>
              <w:color w:val="FFC000"/>
              <w:lang w:val="en-US"/>
            </w:rPr>
          </w:pPr>
        </w:p>
      </w:tc>
    </w:tr>
  </w:tbl>
  <w:p w14:paraId="2EBCF7B8" w14:textId="77777777" w:rsidR="00C812D1" w:rsidRDefault="00C812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B4"/>
    <w:multiLevelType w:val="multilevel"/>
    <w:tmpl w:val="0407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A73CE3"/>
    <w:multiLevelType w:val="multilevel"/>
    <w:tmpl w:val="0407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324DA9"/>
    <w:multiLevelType w:val="multilevel"/>
    <w:tmpl w:val="0C0A0023"/>
    <w:lvl w:ilvl="0">
      <w:start w:val="1"/>
      <w:numFmt w:val="upperRoman"/>
      <w:pStyle w:val="Nadpis1"/>
      <w:lvlText w:val="Artículo %1."/>
      <w:lvlJc w:val="left"/>
      <w:pPr>
        <w:ind w:left="0" w:firstLine="0"/>
      </w:pPr>
    </w:lvl>
    <w:lvl w:ilvl="1">
      <w:start w:val="1"/>
      <w:numFmt w:val="decimalZero"/>
      <w:pStyle w:val="Nadpis2"/>
      <w:isLgl/>
      <w:lvlText w:val="Secció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10460E54"/>
    <w:multiLevelType w:val="multilevel"/>
    <w:tmpl w:val="0C0A0023"/>
    <w:styleLink w:val="lnekoddl"/>
    <w:lvl w:ilvl="0">
      <w:start w:val="1"/>
      <w:numFmt w:val="upperRoman"/>
      <w:lvlText w:val="Artículo %1."/>
      <w:lvlJc w:val="left"/>
      <w:rPr>
        <w:rFonts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15963D43"/>
    <w:multiLevelType w:val="multilevel"/>
    <w:tmpl w:val="27A41B94"/>
    <w:styleLink w:val="ArticleSection"/>
    <w:lvl w:ilvl="0">
      <w:start w:val="1"/>
      <w:numFmt w:val="upperRoman"/>
      <w:lvlText w:val="Artikel %1."/>
      <w:lvlJc w:val="left"/>
      <w:pPr>
        <w:tabs>
          <w:tab w:val="num" w:pos="1080"/>
        </w:tabs>
      </w:pPr>
      <w:rPr>
        <w:rFonts w:ascii="Arial" w:hAnsi="Arial" w:cs="Arial"/>
      </w:rPr>
    </w:lvl>
    <w:lvl w:ilvl="1">
      <w:start w:val="1"/>
      <w:numFmt w:val="decimalZero"/>
      <w:isLgl/>
      <w:lvlText w:val="Abschnitt %1.%2"/>
      <w:lvlJc w:val="left"/>
      <w:pPr>
        <w:tabs>
          <w:tab w:val="num" w:pos="1080"/>
        </w:tabs>
      </w:pPr>
      <w:rPr>
        <w:rFonts w:ascii="Arial" w:hAnsi="Arial" w:cs="Arial"/>
      </w:rPr>
    </w:lvl>
    <w:lvl w:ilvl="2">
      <w:start w:val="1"/>
      <w:numFmt w:val="lowerLetter"/>
      <w:lvlText w:val="(%3)"/>
      <w:lvlJc w:val="left"/>
      <w:pPr>
        <w:tabs>
          <w:tab w:val="num" w:pos="720"/>
        </w:tabs>
        <w:ind w:left="720" w:hanging="432"/>
      </w:pPr>
      <w:rPr>
        <w:rFonts w:ascii="Arial" w:hAnsi="Arial" w:cs="Arial"/>
      </w:rPr>
    </w:lvl>
    <w:lvl w:ilvl="3">
      <w:start w:val="1"/>
      <w:numFmt w:val="lowerRoman"/>
      <w:lvlText w:val="(%4)"/>
      <w:lvlJc w:val="right"/>
      <w:pPr>
        <w:tabs>
          <w:tab w:val="num" w:pos="864"/>
        </w:tabs>
        <w:ind w:left="864" w:hanging="144"/>
      </w:pPr>
      <w:rPr>
        <w:rFonts w:ascii="Arial" w:hAnsi="Arial" w:cs="Arial"/>
      </w:rPr>
    </w:lvl>
    <w:lvl w:ilvl="4">
      <w:start w:val="1"/>
      <w:numFmt w:val="decimal"/>
      <w:lvlText w:val="%5)"/>
      <w:lvlJc w:val="left"/>
      <w:pPr>
        <w:tabs>
          <w:tab w:val="num" w:pos="1008"/>
        </w:tabs>
        <w:ind w:left="1008" w:hanging="432"/>
      </w:pPr>
      <w:rPr>
        <w:rFonts w:ascii="Arial" w:hAnsi="Arial" w:cs="Arial"/>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ascii="Arial" w:hAnsi="Arial" w:cs="Arial"/>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HSRelease" w:val="2005"/>
    <w:docVar w:name="METACOLOUR" w:val="1"/>
    <w:docVar w:name="RGROUP" w:val="355"/>
    <w:docVar w:name="TYPE1" w:val="WWI"/>
  </w:docVars>
  <w:rsids>
    <w:rsidRoot w:val="007605EC"/>
    <w:rsid w:val="000B0AA6"/>
    <w:rsid w:val="000B2826"/>
    <w:rsid w:val="00125FE5"/>
    <w:rsid w:val="00192AFD"/>
    <w:rsid w:val="002869E0"/>
    <w:rsid w:val="0059526A"/>
    <w:rsid w:val="00612FE5"/>
    <w:rsid w:val="007605EC"/>
    <w:rsid w:val="00775C87"/>
    <w:rsid w:val="00865939"/>
    <w:rsid w:val="008971D0"/>
    <w:rsid w:val="009E56AB"/>
    <w:rsid w:val="00BE226A"/>
    <w:rsid w:val="00C812D1"/>
    <w:rsid w:val="00EA00C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4207E"/>
  <w14:defaultImageDpi w14:val="0"/>
  <w15:docId w15:val="{B90C455C-68C7-48F6-B360-EB5E456E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1"/>
    <w:lsdException w:name="List 4" w:semiHidden="1"/>
    <w:lsdException w:name="List 5" w:semiHidden="1"/>
    <w:lsdException w:name="Title" w:uiPriority="10" w:qFormat="1"/>
    <w:lsdException w:name="Default Paragraph Font" w:uiPriority="1"/>
    <w:lsdException w:name="Body Text Indent" w:semiHidden="1" w:unhideWhenUsed="1"/>
    <w:lsdException w:name="Subtitle" w:uiPriority="11" w:qFormat="1"/>
    <w:lsdException w:name="Salutation" w:semiHidden="1"/>
    <w:lsdException w:name="Date" w:semiHidden="1"/>
    <w:lsdException w:name="Body Text First Indent" w:semiHidden="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cs="Arial"/>
      <w:lang w:val="de-DE"/>
    </w:rPr>
  </w:style>
  <w:style w:type="paragraph" w:styleId="Nadpis1">
    <w:name w:val="heading 1"/>
    <w:basedOn w:val="Normln"/>
    <w:next w:val="Normln"/>
    <w:link w:val="Nadpis1Char"/>
    <w:uiPriority w:val="9"/>
    <w:qFormat/>
    <w:pPr>
      <w:keepNext/>
      <w:numPr>
        <w:numId w:val="5"/>
      </w:numPr>
      <w:spacing w:before="240" w:after="60"/>
      <w:outlineLvl w:val="0"/>
    </w:pPr>
    <w:rPr>
      <w:rFonts w:asciiTheme="majorHAnsi" w:eastAsiaTheme="majorEastAsia" w:hAnsiTheme="majorHAnsi" w:cs="Times New Roman"/>
      <w:b/>
      <w:bCs/>
      <w:kern w:val="32"/>
      <w:sz w:val="32"/>
      <w:szCs w:val="32"/>
    </w:rPr>
  </w:style>
  <w:style w:type="paragraph" w:styleId="Nadpis2">
    <w:name w:val="heading 2"/>
    <w:basedOn w:val="Normln"/>
    <w:next w:val="Normln"/>
    <w:link w:val="Nadpis2Char"/>
    <w:uiPriority w:val="9"/>
    <w:semiHidden/>
    <w:unhideWhenUsed/>
    <w:qFormat/>
    <w:pPr>
      <w:keepNext/>
      <w:numPr>
        <w:ilvl w:val="1"/>
        <w:numId w:val="5"/>
      </w:numPr>
      <w:spacing w:before="240" w:after="60"/>
      <w:outlineLvl w:val="1"/>
    </w:pPr>
    <w:rPr>
      <w:rFonts w:asciiTheme="majorHAnsi" w:eastAsiaTheme="majorEastAsia" w:hAnsiTheme="majorHAnsi" w:cs="Times New Roman"/>
      <w:b/>
      <w:bCs/>
      <w:i/>
      <w:iCs/>
      <w:sz w:val="28"/>
      <w:szCs w:val="28"/>
    </w:rPr>
  </w:style>
  <w:style w:type="paragraph" w:styleId="Nadpis3">
    <w:name w:val="heading 3"/>
    <w:basedOn w:val="Normln"/>
    <w:next w:val="Normln"/>
    <w:link w:val="Nadpis3Char"/>
    <w:uiPriority w:val="9"/>
    <w:semiHidden/>
    <w:unhideWhenUsed/>
    <w:qFormat/>
    <w:pPr>
      <w:keepNext/>
      <w:numPr>
        <w:ilvl w:val="2"/>
        <w:numId w:val="5"/>
      </w:numPr>
      <w:spacing w:before="240" w:after="60"/>
      <w:outlineLvl w:val="2"/>
    </w:pPr>
    <w:rPr>
      <w:rFonts w:asciiTheme="majorHAnsi" w:eastAsiaTheme="majorEastAsia" w:hAnsiTheme="majorHAnsi" w:cs="Times New Roman"/>
      <w:b/>
      <w:bCs/>
      <w:sz w:val="26"/>
      <w:szCs w:val="26"/>
    </w:rPr>
  </w:style>
  <w:style w:type="paragraph" w:styleId="Nadpis4">
    <w:name w:val="heading 4"/>
    <w:basedOn w:val="Normln"/>
    <w:next w:val="Normln"/>
    <w:link w:val="Nadpis4Char"/>
    <w:uiPriority w:val="9"/>
    <w:semiHidden/>
    <w:unhideWhenUsed/>
    <w:qFormat/>
    <w:pPr>
      <w:keepNext/>
      <w:numPr>
        <w:ilvl w:val="3"/>
        <w:numId w:val="5"/>
      </w:numPr>
      <w:spacing w:before="240" w:after="60"/>
      <w:outlineLvl w:val="3"/>
    </w:pPr>
    <w:rPr>
      <w:rFonts w:asciiTheme="minorHAnsi" w:eastAsiaTheme="minorEastAsia" w:hAnsiTheme="minorHAnsi"/>
      <w:b/>
      <w:bCs/>
      <w:sz w:val="28"/>
      <w:szCs w:val="28"/>
    </w:rPr>
  </w:style>
  <w:style w:type="paragraph" w:styleId="Nadpis5">
    <w:name w:val="heading 5"/>
    <w:basedOn w:val="Normln"/>
    <w:next w:val="Normln"/>
    <w:link w:val="Nadpis5Char"/>
    <w:uiPriority w:val="9"/>
    <w:semiHidden/>
    <w:unhideWhenUsed/>
    <w:qFormat/>
    <w:pPr>
      <w:numPr>
        <w:ilvl w:val="4"/>
        <w:numId w:val="5"/>
      </w:numPr>
      <w:spacing w:before="240" w:after="60"/>
      <w:outlineLvl w:val="4"/>
    </w:pPr>
    <w:rPr>
      <w:rFonts w:asciiTheme="minorHAnsi" w:eastAsiaTheme="minorEastAsia" w:hAnsiTheme="minorHAnsi"/>
      <w:b/>
      <w:bCs/>
      <w:i/>
      <w:iCs/>
      <w:sz w:val="26"/>
      <w:szCs w:val="26"/>
    </w:rPr>
  </w:style>
  <w:style w:type="paragraph" w:styleId="Nadpis6">
    <w:name w:val="heading 6"/>
    <w:basedOn w:val="Normln"/>
    <w:next w:val="Normln"/>
    <w:link w:val="Nadpis6Char"/>
    <w:uiPriority w:val="9"/>
    <w:semiHidden/>
    <w:unhideWhenUsed/>
    <w:qFormat/>
    <w:pPr>
      <w:numPr>
        <w:ilvl w:val="5"/>
        <w:numId w:val="5"/>
      </w:numPr>
      <w:spacing w:before="240" w:after="60"/>
      <w:outlineLvl w:val="5"/>
    </w:pPr>
    <w:rPr>
      <w:rFonts w:asciiTheme="minorHAnsi" w:eastAsiaTheme="minorEastAsia" w:hAnsiTheme="minorHAnsi"/>
      <w:b/>
      <w:bCs/>
      <w:sz w:val="22"/>
      <w:szCs w:val="22"/>
    </w:rPr>
  </w:style>
  <w:style w:type="paragraph" w:styleId="Nadpis7">
    <w:name w:val="heading 7"/>
    <w:basedOn w:val="Normln"/>
    <w:next w:val="Normln"/>
    <w:link w:val="Nadpis7Char"/>
    <w:uiPriority w:val="9"/>
    <w:semiHidden/>
    <w:unhideWhenUsed/>
    <w:qFormat/>
    <w:pPr>
      <w:numPr>
        <w:ilvl w:val="6"/>
        <w:numId w:val="5"/>
      </w:numPr>
      <w:spacing w:before="240" w:after="60"/>
      <w:outlineLvl w:val="6"/>
    </w:pPr>
    <w:rPr>
      <w:rFonts w:asciiTheme="minorHAnsi" w:eastAsiaTheme="minorEastAsia" w:hAnsiTheme="minorHAnsi"/>
      <w:sz w:val="24"/>
      <w:szCs w:val="24"/>
    </w:rPr>
  </w:style>
  <w:style w:type="paragraph" w:styleId="Nadpis8">
    <w:name w:val="heading 8"/>
    <w:basedOn w:val="Normln"/>
    <w:next w:val="Normln"/>
    <w:link w:val="Nadpis8Char"/>
    <w:uiPriority w:val="9"/>
    <w:semiHidden/>
    <w:unhideWhenUsed/>
    <w:qFormat/>
    <w:pPr>
      <w:numPr>
        <w:ilvl w:val="7"/>
        <w:numId w:val="5"/>
      </w:numPr>
      <w:spacing w:before="240" w:after="60"/>
      <w:outlineLvl w:val="7"/>
    </w:pPr>
    <w:rPr>
      <w:rFonts w:asciiTheme="minorHAnsi" w:eastAsiaTheme="minorEastAsia" w:hAnsiTheme="minorHAnsi"/>
      <w:i/>
      <w:iCs/>
      <w:sz w:val="24"/>
      <w:szCs w:val="24"/>
    </w:rPr>
  </w:style>
  <w:style w:type="paragraph" w:styleId="Nadpis9">
    <w:name w:val="heading 9"/>
    <w:basedOn w:val="Normln"/>
    <w:next w:val="Normln"/>
    <w:link w:val="Nadpis9Char"/>
    <w:uiPriority w:val="9"/>
    <w:semiHidden/>
    <w:unhideWhenUsed/>
    <w:qFormat/>
    <w:pPr>
      <w:numPr>
        <w:ilvl w:val="8"/>
        <w:numId w:val="5"/>
      </w:numPr>
      <w:spacing w:before="240" w:after="60"/>
      <w:outlineLvl w:val="8"/>
    </w:pPr>
    <w:rPr>
      <w:rFonts w:asciiTheme="majorHAnsi" w:eastAsiaTheme="majorEastAsia" w:hAnsiTheme="majorHAnsi"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b/>
      <w:bCs/>
      <w:kern w:val="32"/>
      <w:sz w:val="32"/>
      <w:szCs w:val="32"/>
      <w:lang w:val="de-DE"/>
    </w:rPr>
  </w:style>
  <w:style w:type="character" w:customStyle="1" w:styleId="Nadpis2Char">
    <w:name w:val="Nadpis 2 Char"/>
    <w:basedOn w:val="Standardnpsmoodstavce"/>
    <w:link w:val="Nadpis2"/>
    <w:uiPriority w:val="9"/>
    <w:semiHidden/>
    <w:locked/>
    <w:rPr>
      <w:rFonts w:asciiTheme="majorHAnsi" w:eastAsiaTheme="majorEastAsia" w:hAnsiTheme="majorHAnsi"/>
      <w:b/>
      <w:bCs/>
      <w:i/>
      <w:iCs/>
      <w:sz w:val="28"/>
      <w:szCs w:val="28"/>
      <w:lang w:val="de-DE"/>
    </w:rPr>
  </w:style>
  <w:style w:type="character" w:customStyle="1" w:styleId="Nadpis3Char">
    <w:name w:val="Nadpis 3 Char"/>
    <w:basedOn w:val="Standardnpsmoodstavce"/>
    <w:link w:val="Nadpis3"/>
    <w:uiPriority w:val="9"/>
    <w:semiHidden/>
    <w:locked/>
    <w:rPr>
      <w:rFonts w:asciiTheme="majorHAnsi" w:eastAsiaTheme="majorEastAsia" w:hAnsiTheme="majorHAnsi"/>
      <w:b/>
      <w:bCs/>
      <w:sz w:val="26"/>
      <w:szCs w:val="26"/>
      <w:lang w:val="de-DE"/>
    </w:rPr>
  </w:style>
  <w:style w:type="character" w:customStyle="1" w:styleId="Nadpis4Char">
    <w:name w:val="Nadpis 4 Char"/>
    <w:basedOn w:val="Standardnpsmoodstavce"/>
    <w:link w:val="Nadpis4"/>
    <w:uiPriority w:val="9"/>
    <w:semiHidden/>
    <w:locked/>
    <w:rPr>
      <w:rFonts w:asciiTheme="minorHAnsi" w:eastAsiaTheme="minorEastAsia" w:hAnsiTheme="minorHAnsi" w:cs="Arial"/>
      <w:b/>
      <w:bCs/>
      <w:sz w:val="28"/>
      <w:szCs w:val="28"/>
      <w:lang w:val="de-DE"/>
    </w:rPr>
  </w:style>
  <w:style w:type="character" w:customStyle="1" w:styleId="Nadpis5Char">
    <w:name w:val="Nadpis 5 Char"/>
    <w:basedOn w:val="Standardnpsmoodstavce"/>
    <w:link w:val="Nadpis5"/>
    <w:uiPriority w:val="9"/>
    <w:semiHidden/>
    <w:locked/>
    <w:rPr>
      <w:rFonts w:asciiTheme="minorHAnsi" w:eastAsiaTheme="minorEastAsia" w:hAnsiTheme="minorHAnsi" w:cs="Arial"/>
      <w:b/>
      <w:bCs/>
      <w:i/>
      <w:iCs/>
      <w:sz w:val="26"/>
      <w:szCs w:val="26"/>
      <w:lang w:val="de-DE"/>
    </w:rPr>
  </w:style>
  <w:style w:type="character" w:customStyle="1" w:styleId="Nadpis6Char">
    <w:name w:val="Nadpis 6 Char"/>
    <w:basedOn w:val="Standardnpsmoodstavce"/>
    <w:link w:val="Nadpis6"/>
    <w:uiPriority w:val="9"/>
    <w:semiHidden/>
    <w:locked/>
    <w:rPr>
      <w:rFonts w:asciiTheme="minorHAnsi" w:eastAsiaTheme="minorEastAsia" w:hAnsiTheme="minorHAnsi" w:cs="Arial"/>
      <w:b/>
      <w:bCs/>
      <w:sz w:val="22"/>
      <w:szCs w:val="22"/>
      <w:lang w:val="de-DE"/>
    </w:rPr>
  </w:style>
  <w:style w:type="character" w:customStyle="1" w:styleId="Nadpis7Char">
    <w:name w:val="Nadpis 7 Char"/>
    <w:basedOn w:val="Standardnpsmoodstavce"/>
    <w:link w:val="Nadpis7"/>
    <w:uiPriority w:val="9"/>
    <w:semiHidden/>
    <w:locked/>
    <w:rPr>
      <w:rFonts w:asciiTheme="minorHAnsi" w:eastAsiaTheme="minorEastAsia" w:hAnsiTheme="minorHAnsi" w:cs="Arial"/>
      <w:sz w:val="24"/>
      <w:szCs w:val="24"/>
      <w:lang w:val="de-DE"/>
    </w:rPr>
  </w:style>
  <w:style w:type="character" w:customStyle="1" w:styleId="Nadpis8Char">
    <w:name w:val="Nadpis 8 Char"/>
    <w:basedOn w:val="Standardnpsmoodstavce"/>
    <w:link w:val="Nadpis8"/>
    <w:uiPriority w:val="9"/>
    <w:semiHidden/>
    <w:locked/>
    <w:rPr>
      <w:rFonts w:asciiTheme="minorHAnsi" w:eastAsiaTheme="minorEastAsia" w:hAnsiTheme="minorHAnsi" w:cs="Arial"/>
      <w:i/>
      <w:iCs/>
      <w:sz w:val="24"/>
      <w:szCs w:val="24"/>
      <w:lang w:val="de-DE"/>
    </w:rPr>
  </w:style>
  <w:style w:type="character" w:customStyle="1" w:styleId="Nadpis9Char">
    <w:name w:val="Nadpis 9 Char"/>
    <w:basedOn w:val="Standardnpsmoodstavce"/>
    <w:link w:val="Nadpis9"/>
    <w:uiPriority w:val="9"/>
    <w:semiHidden/>
    <w:locked/>
    <w:rPr>
      <w:rFonts w:asciiTheme="majorHAnsi" w:eastAsiaTheme="majorEastAsia" w:hAnsiTheme="majorHAnsi"/>
      <w:sz w:val="22"/>
      <w:szCs w:val="22"/>
      <w:lang w:val="de-DE"/>
    </w:rPr>
  </w:style>
  <w:style w:type="character" w:styleId="slostrnky">
    <w:name w:val="page number"/>
    <w:basedOn w:val="Standardnpsmoodstavce"/>
    <w:uiPriority w:val="99"/>
    <w:unhideWhenUsed/>
    <w:rPr>
      <w:rFonts w:cs="Times New Roman"/>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Arial"/>
      <w:lang w:val="de-DE" w:eastAsia="x-none"/>
    </w:rPr>
  </w:style>
  <w:style w:type="paragraph" w:customStyle="1" w:styleId="12SDSSectionHeaderforEU">
    <w:name w:val="12_SDS Section Header for EU"/>
    <w:basedOn w:val="Normln"/>
    <w:next w:val="Normln"/>
    <w:qFormat/>
    <w:pPr>
      <w:keepNext/>
      <w:pBdr>
        <w:top w:val="single" w:sz="4" w:space="3" w:color="auto"/>
      </w:pBdr>
      <w:spacing w:before="120" w:after="240"/>
    </w:pPr>
    <w:rPr>
      <w:b/>
      <w:bCs/>
      <w:sz w:val="22"/>
      <w:szCs w:val="22"/>
    </w:rPr>
  </w:style>
  <w:style w:type="paragraph" w:customStyle="1" w:styleId="13SDSSectionHeaderSection1forEU-notopborderline">
    <w:name w:val="13_SDS Section Header Section 1 for EU - no top border line"/>
    <w:basedOn w:val="12SDSSectionHeaderforEU"/>
    <w:next w:val="Normln"/>
    <w:qFormat/>
    <w:pPr>
      <w:pBdr>
        <w:top w:val="none" w:sz="0" w:space="0" w:color="auto"/>
      </w:pBdr>
    </w:pPr>
  </w:style>
  <w:style w:type="paragraph" w:customStyle="1" w:styleId="30SDSSubHeaderBold-075cmindented">
    <w:name w:val="30_SDS Sub Header Bold - 0.75 cm indented"/>
    <w:basedOn w:val="Normln"/>
    <w:next w:val="Normln"/>
    <w:qFormat/>
    <w:pPr>
      <w:keepNext/>
      <w:spacing w:before="120" w:after="60"/>
      <w:ind w:left="425"/>
    </w:pPr>
    <w:rPr>
      <w:b/>
      <w:bCs/>
    </w:rPr>
  </w:style>
  <w:style w:type="paragraph" w:customStyle="1" w:styleId="60SDSNormal-075cmindented">
    <w:name w:val="60_SDS Normal - 0.75 cm indented"/>
    <w:basedOn w:val="Normln"/>
    <w:next w:val="Normln"/>
    <w:qFormat/>
    <w:pPr>
      <w:ind w:left="425"/>
    </w:pPr>
  </w:style>
  <w:style w:type="paragraph" w:customStyle="1" w:styleId="61SDSNormal-075cmindented-6ptbefore3ptafter">
    <w:name w:val="61_SDS Normal - 0.75 cm indented - 6 pt before 3 pt after"/>
    <w:basedOn w:val="60SDSNormal-075cmindented"/>
    <w:next w:val="Normln"/>
    <w:qFormat/>
    <w:pPr>
      <w:spacing w:before="120" w:after="60"/>
    </w:pPr>
  </w:style>
  <w:style w:type="paragraph" w:customStyle="1" w:styleId="20SDSSubsectionHeaderforEU">
    <w:name w:val="20_SDS Subsection Header for EU"/>
    <w:basedOn w:val="Normln"/>
    <w:next w:val="Normln"/>
    <w:qFormat/>
    <w:pPr>
      <w:keepNext/>
      <w:spacing w:before="120" w:after="60"/>
    </w:pPr>
    <w:rPr>
      <w:b/>
      <w:lang w:val="en-GB"/>
    </w:rPr>
  </w:style>
  <w:style w:type="paragraph" w:customStyle="1" w:styleId="MSDS-TZeile">
    <w:name w:val="MSDS-TZeile"/>
    <w:basedOn w:val="Normln"/>
    <w:uiPriority w:val="99"/>
    <w:pPr>
      <w:widowControl w:val="0"/>
      <w:autoSpaceDE w:val="0"/>
      <w:autoSpaceDN w:val="0"/>
    </w:pPr>
    <w:rPr>
      <w:rFonts w:eastAsia="MS Mincho"/>
      <w:lang w:eastAsia="ja-JP"/>
    </w:rPr>
  </w:style>
  <w:style w:type="paragraph" w:customStyle="1" w:styleId="40SDSSubHeaderBoldUnderlined-075cmindented">
    <w:name w:val="40_SDS Sub Header Bold_Underlined - 0.75 cm indented"/>
    <w:basedOn w:val="Normln"/>
    <w:next w:val="Normln"/>
    <w:qFormat/>
    <w:pPr>
      <w:keepNext/>
      <w:spacing w:before="120" w:after="60"/>
      <w:ind w:left="425"/>
    </w:pPr>
    <w:rPr>
      <w:b/>
      <w:bCs/>
      <w:u w:val="single"/>
    </w:rPr>
  </w:style>
  <w:style w:type="paragraph" w:customStyle="1" w:styleId="SDSStandardText">
    <w:name w:val="SDS Standard Text"/>
    <w:basedOn w:val="Normln"/>
    <w:uiPriority w:val="99"/>
    <w:qFormat/>
    <w:rPr>
      <w:rFonts w:cs="Times New Roman"/>
      <w:lang w:eastAsia="en-US"/>
    </w:rPr>
  </w:style>
  <w:style w:type="paragraph" w:customStyle="1" w:styleId="90SDSNormal-plus5mmindented">
    <w:name w:val="90_SDS Normal - plus 5 mm indented"/>
    <w:basedOn w:val="Normln"/>
    <w:next w:val="Normln"/>
    <w:qFormat/>
    <w:pPr>
      <w:ind w:left="284"/>
    </w:pPr>
    <w:rPr>
      <w:lang w:val="da-DK"/>
    </w:rPr>
  </w:style>
  <w:style w:type="paragraph" w:customStyle="1" w:styleId="MSDS-TUZeile">
    <w:name w:val="MSDS-TUZeile"/>
    <w:basedOn w:val="MSDS-TZeile"/>
    <w:rPr>
      <w:rFonts w:cs="Times New Roman"/>
    </w:rPr>
  </w:style>
  <w:style w:type="paragraph" w:customStyle="1" w:styleId="30SDSSubHeaderBold">
    <w:name w:val="30_SDS Sub Header Bold"/>
    <w:basedOn w:val="Normln"/>
    <w:next w:val="Normln"/>
    <w:qFormat/>
    <w:pPr>
      <w:keepNext/>
      <w:spacing w:before="120" w:after="60"/>
    </w:pPr>
    <w:rPr>
      <w:b/>
      <w:bCs/>
    </w:rPr>
  </w:style>
  <w:style w:type="paragraph" w:styleId="Zpat">
    <w:name w:val="footer"/>
    <w:basedOn w:val="Normln"/>
    <w:link w:val="ZpatChar"/>
    <w:uiPriority w:val="99"/>
    <w:rsid w:val="007605EC"/>
    <w:pPr>
      <w:tabs>
        <w:tab w:val="center" w:pos="4252"/>
        <w:tab w:val="right" w:pos="8504"/>
      </w:tabs>
    </w:pPr>
  </w:style>
  <w:style w:type="character" w:customStyle="1" w:styleId="ZpatChar">
    <w:name w:val="Zápatí Char"/>
    <w:basedOn w:val="Standardnpsmoodstavce"/>
    <w:link w:val="Zpat"/>
    <w:uiPriority w:val="99"/>
    <w:locked/>
    <w:rsid w:val="007605EC"/>
    <w:rPr>
      <w:rFonts w:ascii="Arial" w:hAnsi="Arial" w:cs="Arial"/>
      <w:lang w:val="de-DE" w:eastAsia="x-none"/>
    </w:rPr>
  </w:style>
  <w:style w:type="numbering" w:styleId="1ai">
    <w:name w:val="Outline List 1"/>
    <w:basedOn w:val="Bezseznamu"/>
    <w:uiPriority w:val="99"/>
    <w:semiHidden/>
    <w:unhideWhenUsed/>
    <w:pPr>
      <w:numPr>
        <w:numId w:val="2"/>
      </w:numPr>
    </w:pPr>
  </w:style>
  <w:style w:type="numbering" w:styleId="111111">
    <w:name w:val="Outline List 2"/>
    <w:basedOn w:val="Bezseznamu"/>
    <w:uiPriority w:val="99"/>
    <w:semiHidden/>
    <w:unhideWhenUsed/>
    <w:pPr>
      <w:numPr>
        <w:numId w:val="1"/>
      </w:numPr>
    </w:pPr>
  </w:style>
  <w:style w:type="numbering" w:styleId="lnekoddl">
    <w:name w:val="Outline List 3"/>
    <w:basedOn w:val="Bezseznamu"/>
    <w:uiPriority w:val="99"/>
    <w:semiHidden/>
    <w:unhideWhenUsed/>
    <w:pPr>
      <w:numPr>
        <w:numId w:val="4"/>
      </w:numPr>
    </w:pPr>
  </w:style>
  <w:style w:type="numbering" w:customStyle="1" w:styleId="ArticleSection">
    <w:name w:val="Article / Section"/>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88133">
      <w:marLeft w:val="0"/>
      <w:marRight w:val="0"/>
      <w:marTop w:val="0"/>
      <w:marBottom w:val="0"/>
      <w:divBdr>
        <w:top w:val="none" w:sz="0" w:space="0" w:color="auto"/>
        <w:left w:val="none" w:sz="0" w:space="0" w:color="auto"/>
        <w:bottom w:val="none" w:sz="0" w:space="0" w:color="auto"/>
        <w:right w:val="none" w:sz="0" w:space="0" w:color="auto"/>
      </w:divBdr>
    </w:div>
    <w:div w:id="1015888134">
      <w:marLeft w:val="0"/>
      <w:marRight w:val="0"/>
      <w:marTop w:val="0"/>
      <w:marBottom w:val="0"/>
      <w:divBdr>
        <w:top w:val="none" w:sz="0" w:space="0" w:color="auto"/>
        <w:left w:val="none" w:sz="0" w:space="0" w:color="auto"/>
        <w:bottom w:val="none" w:sz="0" w:space="0" w:color="auto"/>
        <w:right w:val="none" w:sz="0" w:space="0" w:color="auto"/>
      </w:divBdr>
    </w:div>
    <w:div w:id="1015888135">
      <w:marLeft w:val="0"/>
      <w:marRight w:val="0"/>
      <w:marTop w:val="0"/>
      <w:marBottom w:val="0"/>
      <w:divBdr>
        <w:top w:val="none" w:sz="0" w:space="0" w:color="auto"/>
        <w:left w:val="none" w:sz="0" w:space="0" w:color="auto"/>
        <w:bottom w:val="none" w:sz="0" w:space="0" w:color="auto"/>
        <w:right w:val="none" w:sz="0" w:space="0" w:color="auto"/>
      </w:divBdr>
    </w:div>
    <w:div w:id="1015888136">
      <w:marLeft w:val="0"/>
      <w:marRight w:val="0"/>
      <w:marTop w:val="0"/>
      <w:marBottom w:val="0"/>
      <w:divBdr>
        <w:top w:val="none" w:sz="0" w:space="0" w:color="auto"/>
        <w:left w:val="none" w:sz="0" w:space="0" w:color="auto"/>
        <w:bottom w:val="none" w:sz="0" w:space="0" w:color="auto"/>
        <w:right w:val="none" w:sz="0" w:space="0" w:color="auto"/>
      </w:divBdr>
    </w:div>
    <w:div w:id="1015888137">
      <w:marLeft w:val="0"/>
      <w:marRight w:val="0"/>
      <w:marTop w:val="0"/>
      <w:marBottom w:val="0"/>
      <w:divBdr>
        <w:top w:val="none" w:sz="0" w:space="0" w:color="auto"/>
        <w:left w:val="none" w:sz="0" w:space="0" w:color="auto"/>
        <w:bottom w:val="none" w:sz="0" w:space="0" w:color="auto"/>
        <w:right w:val="none" w:sz="0" w:space="0" w:color="auto"/>
      </w:divBdr>
    </w:div>
    <w:div w:id="1015888138">
      <w:marLeft w:val="0"/>
      <w:marRight w:val="0"/>
      <w:marTop w:val="0"/>
      <w:marBottom w:val="0"/>
      <w:divBdr>
        <w:top w:val="none" w:sz="0" w:space="0" w:color="auto"/>
        <w:left w:val="none" w:sz="0" w:space="0" w:color="auto"/>
        <w:bottom w:val="none" w:sz="0" w:space="0" w:color="auto"/>
        <w:right w:val="none" w:sz="0" w:space="0" w:color="auto"/>
      </w:divBdr>
    </w:div>
    <w:div w:id="1015888139">
      <w:marLeft w:val="0"/>
      <w:marRight w:val="0"/>
      <w:marTop w:val="0"/>
      <w:marBottom w:val="0"/>
      <w:divBdr>
        <w:top w:val="none" w:sz="0" w:space="0" w:color="auto"/>
        <w:left w:val="none" w:sz="0" w:space="0" w:color="auto"/>
        <w:bottom w:val="none" w:sz="0" w:space="0" w:color="auto"/>
        <w:right w:val="none" w:sz="0" w:space="0" w:color="auto"/>
      </w:divBdr>
    </w:div>
    <w:div w:id="1015888140">
      <w:marLeft w:val="0"/>
      <w:marRight w:val="0"/>
      <w:marTop w:val="0"/>
      <w:marBottom w:val="0"/>
      <w:divBdr>
        <w:top w:val="none" w:sz="0" w:space="0" w:color="auto"/>
        <w:left w:val="none" w:sz="0" w:space="0" w:color="auto"/>
        <w:bottom w:val="none" w:sz="0" w:space="0" w:color="auto"/>
        <w:right w:val="none" w:sz="0" w:space="0" w:color="auto"/>
      </w:divBdr>
    </w:div>
    <w:div w:id="1015888141">
      <w:marLeft w:val="0"/>
      <w:marRight w:val="0"/>
      <w:marTop w:val="0"/>
      <w:marBottom w:val="0"/>
      <w:divBdr>
        <w:top w:val="none" w:sz="0" w:space="0" w:color="auto"/>
        <w:left w:val="none" w:sz="0" w:space="0" w:color="auto"/>
        <w:bottom w:val="none" w:sz="0" w:space="0" w:color="auto"/>
        <w:right w:val="none" w:sz="0" w:space="0" w:color="auto"/>
      </w:divBdr>
    </w:div>
    <w:div w:id="1015888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isp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wwidispl</Template>
  <TotalTime>19</TotalTime>
  <Pages>38</Pages>
  <Words>5122</Words>
  <Characters>30223</Characters>
  <Application>Microsoft Office Word</Application>
  <DocSecurity>0</DocSecurity>
  <Lines>251</Lines>
  <Paragraphs>70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EHS_L_TEXT(CED-U00</vt:lpstr>
      <vt:lpstr>EHS_L_TEXT(CED-U00</vt:lpstr>
    </vt:vector>
  </TitlesOfParts>
  <Company>TechniData AG</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EHS_L_TEXT(CED-U00</dc:title>
  <dc:subject/>
  <dc:creator>Sabine Gebhardt</dc:creator>
  <cp:keywords/>
  <dc:description/>
  <cp:lastModifiedBy>Petr Patočka</cp:lastModifiedBy>
  <cp:revision>7</cp:revision>
  <dcterms:created xsi:type="dcterms:W3CDTF">2021-02-17T10:41:00Z</dcterms:created>
  <dcterms:modified xsi:type="dcterms:W3CDTF">2021-11-11T13:09:00Z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2005,110,172,418</vt:lpwstr>
  </property>
  <property fmtid="{D5CDD505-2E9C-101B-9397-08002B2CF9AE}" pid="3" name="Word Version (Layout)">
    <vt:lpwstr>15.0.4953.1000</vt:lpwstr>
  </property>
  <property fmtid="{D5CDD505-2E9C-101B-9397-08002B2CF9AE}" pid="4" name="Word Version (Generation)">
    <vt:lpwstr>15.0.5137.1000</vt:lpwstr>
  </property>
</Properties>
</file>